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1451AD" w14:textId="0D2D568B" w:rsidR="002A20F0" w:rsidRPr="00D82870" w:rsidRDefault="002A20F0" w:rsidP="002A20F0">
      <w:pPr>
        <w:pStyle w:val="NormalWeb"/>
        <w:jc w:val="center"/>
        <w:rPr>
          <w:rFonts w:ascii="Bierstadt" w:hAnsi="Bierstadt" w:cs="Arial"/>
          <w:b/>
          <w:bCs/>
          <w:sz w:val="20"/>
          <w:szCs w:val="20"/>
        </w:rPr>
      </w:pPr>
      <w:r w:rsidRPr="00D82870">
        <w:rPr>
          <w:rFonts w:ascii="Bierstadt" w:hAnsi="Bierstadt" w:cs="Arial"/>
          <w:b/>
          <w:bCs/>
          <w:sz w:val="20"/>
          <w:szCs w:val="20"/>
        </w:rPr>
        <w:t xml:space="preserve">VENTANILLAS INFORMATIVAS </w:t>
      </w:r>
      <w:r w:rsidR="008F2BC4" w:rsidRPr="00D82870">
        <w:rPr>
          <w:rFonts w:ascii="Bierstadt" w:hAnsi="Bierstadt" w:cs="Arial"/>
          <w:b/>
          <w:bCs/>
          <w:sz w:val="20"/>
          <w:szCs w:val="20"/>
        </w:rPr>
        <w:t xml:space="preserve">PARA LA REFORMA RURAL Y LA FORMALIZACIÓN </w:t>
      </w:r>
      <w:r w:rsidR="00866E80" w:rsidRPr="00D82870">
        <w:rPr>
          <w:rFonts w:ascii="Bierstadt" w:hAnsi="Bierstadt" w:cs="Arial"/>
          <w:b/>
          <w:bCs/>
          <w:sz w:val="20"/>
          <w:szCs w:val="20"/>
        </w:rPr>
        <w:t xml:space="preserve">– VIRF </w:t>
      </w:r>
    </w:p>
    <w:p w14:paraId="2BEB2CEB" w14:textId="7827063D" w:rsidR="008F2BC4" w:rsidRPr="00D82870" w:rsidRDefault="008F2BC4" w:rsidP="002A20F0">
      <w:pPr>
        <w:pStyle w:val="NormalWeb"/>
        <w:jc w:val="center"/>
        <w:rPr>
          <w:rFonts w:ascii="Bierstadt" w:hAnsi="Bierstadt" w:cs="Arial"/>
          <w:b/>
          <w:bCs/>
          <w:sz w:val="20"/>
          <w:szCs w:val="20"/>
        </w:rPr>
      </w:pPr>
    </w:p>
    <w:p w14:paraId="1C465A84" w14:textId="77777777" w:rsidR="00A50A58" w:rsidRPr="00D82870" w:rsidRDefault="00A50A58" w:rsidP="00A50A58">
      <w:pPr>
        <w:spacing w:before="100" w:beforeAutospacing="1" w:after="100" w:afterAutospacing="1" w:line="240" w:lineRule="auto"/>
        <w:jc w:val="both"/>
        <w:rPr>
          <w:rFonts w:ascii="Bierstadt" w:eastAsia="Times New Roman" w:hAnsi="Bierstadt" w:cs="Times New Roman"/>
          <w:sz w:val="20"/>
          <w:szCs w:val="20"/>
        </w:rPr>
      </w:pPr>
      <w:r w:rsidRPr="00D82870">
        <w:rPr>
          <w:rFonts w:ascii="Bierstadt" w:eastAsia="Times New Roman" w:hAnsi="Bierstadt" w:cs="Times New Roman"/>
          <w:b/>
          <w:bCs/>
          <w:sz w:val="20"/>
          <w:szCs w:val="20"/>
          <w:highlight w:val="yellow"/>
        </w:rPr>
        <w:t>¿Qué son las VIRF y cómo benefician a los colombianos?</w:t>
      </w:r>
    </w:p>
    <w:p w14:paraId="520B427C" w14:textId="77777777" w:rsidR="00A50A58" w:rsidRPr="00D82870" w:rsidRDefault="00A50A58" w:rsidP="00A50A58">
      <w:pPr>
        <w:spacing w:before="100" w:beforeAutospacing="1" w:after="100" w:afterAutospacing="1" w:line="240" w:lineRule="auto"/>
        <w:jc w:val="both"/>
        <w:rPr>
          <w:rFonts w:ascii="Bierstadt" w:eastAsia="Times New Roman" w:hAnsi="Bierstadt" w:cs="Times New Roman"/>
          <w:sz w:val="20"/>
          <w:szCs w:val="20"/>
        </w:rPr>
      </w:pPr>
      <w:r w:rsidRPr="00D82870">
        <w:rPr>
          <w:rFonts w:ascii="Bierstadt" w:eastAsia="Times New Roman" w:hAnsi="Bierstadt" w:cs="Times New Roman"/>
          <w:sz w:val="20"/>
          <w:szCs w:val="20"/>
        </w:rPr>
        <w:t>Las Ventanillas Informativas para la Reforma Rural Integral y la Formalización (VIRF) son un mecanismo clave de orientación e información dirigido a los ciudadanos en todo el territorio nacional. Su objetivo es facilitar la implementación de las políticas de catastro multipropósito, ordenamiento social de la propiedad rural, y formalización y saneamiento de la propiedad urbana. A través de este mecanismo, se brinda la información necesaria para que los ciudadanos comprendan y participen activamente en los procesos de regularización, formalización, formación, actualización o conservación catastral, conforme a la normatividad vigente.</w:t>
      </w:r>
    </w:p>
    <w:p w14:paraId="1502624C" w14:textId="77777777" w:rsidR="00A50A58" w:rsidRPr="00D82870" w:rsidRDefault="00A50A58" w:rsidP="00A50A58">
      <w:pPr>
        <w:spacing w:before="100" w:beforeAutospacing="1" w:after="100" w:afterAutospacing="1" w:line="240" w:lineRule="auto"/>
        <w:jc w:val="both"/>
        <w:rPr>
          <w:rFonts w:ascii="Bierstadt" w:eastAsia="Times New Roman" w:hAnsi="Bierstadt" w:cs="Times New Roman"/>
          <w:sz w:val="20"/>
          <w:szCs w:val="20"/>
        </w:rPr>
      </w:pPr>
      <w:r w:rsidRPr="00D82870">
        <w:rPr>
          <w:rFonts w:ascii="Bierstadt" w:eastAsia="Times New Roman" w:hAnsi="Bierstadt" w:cs="Times New Roman"/>
          <w:sz w:val="20"/>
          <w:szCs w:val="20"/>
        </w:rPr>
        <w:t>En el marco de la Reforma Rural Integral (RRI), estas políticas públicas desempeñan un papel crucial en la efectividad del proceso y en el logro de sus objetivos. La Reforma Rural Integral, parte integral del Plan Nacional de Desarrollo Colombia, Potencia de la Vida, tiene como fin transformar profundamente el campo colombiano. Mediante diversas estrategias, busca garantizar el acceso a la tierra, promover la justicia social, construir infraestructura adecuada, fomentar la inclusión social y avanzar en el desarrollo económico tanto de zonas rurales como urbanas. El objetivo final es mejorar el bienestar de la población y reducir las históricas brechas de desigualdad.</w:t>
      </w:r>
    </w:p>
    <w:p w14:paraId="4E153C8D" w14:textId="77777777" w:rsidR="00A50A58" w:rsidRPr="00D82870" w:rsidRDefault="00A50A58" w:rsidP="00A50A58">
      <w:pPr>
        <w:spacing w:before="100" w:beforeAutospacing="1" w:after="100" w:afterAutospacing="1" w:line="240" w:lineRule="auto"/>
        <w:jc w:val="both"/>
        <w:rPr>
          <w:rFonts w:ascii="Bierstadt" w:eastAsia="Times New Roman" w:hAnsi="Bierstadt" w:cs="Times New Roman"/>
          <w:b/>
          <w:bCs/>
          <w:sz w:val="20"/>
          <w:szCs w:val="20"/>
        </w:rPr>
      </w:pPr>
      <w:r w:rsidRPr="00D82870">
        <w:rPr>
          <w:rFonts w:ascii="Bierstadt" w:eastAsia="Times New Roman" w:hAnsi="Bierstadt" w:cs="Times New Roman"/>
          <w:b/>
          <w:bCs/>
          <w:sz w:val="20"/>
          <w:szCs w:val="20"/>
          <w:highlight w:val="yellow"/>
        </w:rPr>
        <w:t>Servicios ofrecidos por las Ventanillas Informativas para la Reforma Rural Integral y la Formalización (VIRF):</w:t>
      </w:r>
    </w:p>
    <w:p w14:paraId="1FC0C364" w14:textId="77777777" w:rsidR="00A50A58" w:rsidRPr="00D82870" w:rsidRDefault="00A50A58" w:rsidP="004C138E">
      <w:pPr>
        <w:numPr>
          <w:ilvl w:val="0"/>
          <w:numId w:val="12"/>
        </w:numPr>
        <w:spacing w:before="100" w:beforeAutospacing="1" w:after="100" w:afterAutospacing="1" w:line="240" w:lineRule="auto"/>
        <w:jc w:val="both"/>
        <w:rPr>
          <w:rFonts w:ascii="Bierstadt" w:eastAsia="Times New Roman" w:hAnsi="Bierstadt" w:cs="Times New Roman"/>
          <w:sz w:val="20"/>
          <w:szCs w:val="20"/>
        </w:rPr>
      </w:pPr>
      <w:r w:rsidRPr="00D82870">
        <w:rPr>
          <w:rFonts w:ascii="Bierstadt" w:eastAsia="Times New Roman" w:hAnsi="Bierstadt" w:cs="Times New Roman"/>
          <w:sz w:val="20"/>
          <w:szCs w:val="20"/>
        </w:rPr>
        <w:t>Información al ciudadano: Orientación sobre los procedimientos relacionados con el registro, catastro multipropósito y la regularización de la propiedad urbana o rural.</w:t>
      </w:r>
    </w:p>
    <w:p w14:paraId="4114A8D2" w14:textId="77777777" w:rsidR="00A50A58" w:rsidRPr="00D82870" w:rsidRDefault="00A50A58" w:rsidP="004C138E">
      <w:pPr>
        <w:numPr>
          <w:ilvl w:val="0"/>
          <w:numId w:val="12"/>
        </w:numPr>
        <w:spacing w:before="100" w:beforeAutospacing="1" w:after="100" w:afterAutospacing="1" w:line="240" w:lineRule="auto"/>
        <w:jc w:val="both"/>
        <w:rPr>
          <w:rFonts w:ascii="Bierstadt" w:eastAsia="Times New Roman" w:hAnsi="Bierstadt" w:cs="Times New Roman"/>
          <w:sz w:val="20"/>
          <w:szCs w:val="20"/>
        </w:rPr>
      </w:pPr>
      <w:r w:rsidRPr="00D82870">
        <w:rPr>
          <w:rFonts w:ascii="Bierstadt" w:eastAsia="Times New Roman" w:hAnsi="Bierstadt" w:cs="Times New Roman"/>
          <w:sz w:val="20"/>
          <w:szCs w:val="20"/>
        </w:rPr>
        <w:t>Regularización urbana: Información sobre los requisitos para formalizar predios urbanos y enlace con la Secretaría de Planeación del municipio, responsable de este proceso.</w:t>
      </w:r>
    </w:p>
    <w:p w14:paraId="509D63CB" w14:textId="77777777" w:rsidR="00A50A58" w:rsidRPr="00D82870" w:rsidRDefault="00A50A58" w:rsidP="004C138E">
      <w:pPr>
        <w:numPr>
          <w:ilvl w:val="0"/>
          <w:numId w:val="12"/>
        </w:numPr>
        <w:spacing w:before="100" w:beforeAutospacing="1" w:after="100" w:afterAutospacing="1" w:line="240" w:lineRule="auto"/>
        <w:jc w:val="both"/>
        <w:rPr>
          <w:rFonts w:ascii="Bierstadt" w:eastAsia="Times New Roman" w:hAnsi="Bierstadt" w:cs="Times New Roman"/>
          <w:sz w:val="20"/>
          <w:szCs w:val="20"/>
        </w:rPr>
      </w:pPr>
      <w:r w:rsidRPr="00D82870">
        <w:rPr>
          <w:rFonts w:ascii="Bierstadt" w:eastAsia="Times New Roman" w:hAnsi="Bierstadt" w:cs="Times New Roman"/>
          <w:sz w:val="20"/>
          <w:szCs w:val="20"/>
        </w:rPr>
        <w:t>Simplificación de trámites: Orientación sobre los procedimientos para acceder a servicios y trámites relacionados con el registro y la formalización de propiedades rurales o urbanas.</w:t>
      </w:r>
    </w:p>
    <w:p w14:paraId="410A44FA" w14:textId="77777777" w:rsidR="00A50A58" w:rsidRPr="00D82870" w:rsidRDefault="00A50A58" w:rsidP="004C138E">
      <w:pPr>
        <w:numPr>
          <w:ilvl w:val="0"/>
          <w:numId w:val="12"/>
        </w:numPr>
        <w:spacing w:before="100" w:beforeAutospacing="1" w:after="100" w:afterAutospacing="1" w:line="240" w:lineRule="auto"/>
        <w:jc w:val="both"/>
        <w:rPr>
          <w:rFonts w:ascii="Bierstadt" w:eastAsia="Times New Roman" w:hAnsi="Bierstadt" w:cs="Times New Roman"/>
          <w:sz w:val="20"/>
          <w:szCs w:val="20"/>
        </w:rPr>
      </w:pPr>
      <w:r w:rsidRPr="00D82870">
        <w:rPr>
          <w:rFonts w:ascii="Bierstadt" w:eastAsia="Times New Roman" w:hAnsi="Bierstadt" w:cs="Times New Roman"/>
          <w:sz w:val="20"/>
          <w:szCs w:val="20"/>
        </w:rPr>
        <w:t>Difusión de canales institucionales de comunicación: Información sobre los canales oficiales de cada entidad para mejorar la prestación de servicios a los ciudadanos.</w:t>
      </w:r>
    </w:p>
    <w:p w14:paraId="420509AE" w14:textId="7A6260F4" w:rsidR="00A50A58" w:rsidRPr="00D82870" w:rsidRDefault="00A50A58" w:rsidP="00A50A58">
      <w:pPr>
        <w:spacing w:before="100" w:beforeAutospacing="1" w:after="100" w:afterAutospacing="1" w:line="240" w:lineRule="auto"/>
        <w:jc w:val="both"/>
        <w:rPr>
          <w:rFonts w:ascii="Bierstadt" w:eastAsia="Times New Roman" w:hAnsi="Bierstadt" w:cs="Times New Roman"/>
          <w:sz w:val="20"/>
          <w:szCs w:val="20"/>
        </w:rPr>
      </w:pPr>
      <w:r w:rsidRPr="00D82870">
        <w:rPr>
          <w:rFonts w:ascii="Bierstadt" w:eastAsia="Times New Roman" w:hAnsi="Bierstadt" w:cs="Times New Roman"/>
          <w:sz w:val="20"/>
          <w:szCs w:val="20"/>
        </w:rPr>
        <w:t xml:space="preserve">A través de las Ventanillas Informativas para la Reforma Rural Integral y la Formalización (VIRF), el gobierno nacional busca fortalecer la relación entre las instituciones y las comunidades rurales y urbanas de cada municipio, asegurando que los ciudadanos de los municipios focalizados tengan acceso a los recursos y conocimientos necesarios para avanzar en los procesos de regularización, formalización </w:t>
      </w:r>
      <w:commentRangeStart w:id="0"/>
      <w:r w:rsidRPr="00D82870">
        <w:rPr>
          <w:rFonts w:ascii="Bierstadt" w:eastAsia="Times New Roman" w:hAnsi="Bierstadt" w:cs="Times New Roman"/>
          <w:sz w:val="20"/>
          <w:szCs w:val="20"/>
        </w:rPr>
        <w:t>y formación, así como en la actualización y conservación catastral</w:t>
      </w:r>
      <w:commentRangeEnd w:id="0"/>
      <w:r w:rsidR="0099413E">
        <w:rPr>
          <w:rStyle w:val="Refdecomentario"/>
        </w:rPr>
        <w:commentReference w:id="0"/>
      </w:r>
      <w:r w:rsidR="00D82870" w:rsidRPr="00D82870">
        <w:rPr>
          <w:rFonts w:ascii="Bierstadt" w:eastAsia="Times New Roman" w:hAnsi="Bierstadt" w:cs="Times New Roman"/>
          <w:sz w:val="20"/>
          <w:szCs w:val="20"/>
        </w:rPr>
        <w:t>.</w:t>
      </w:r>
      <w:r w:rsidRPr="00D82870">
        <w:rPr>
          <w:rFonts w:ascii="Bierstadt" w:eastAsia="Times New Roman" w:hAnsi="Bierstadt" w:cs="Times New Roman"/>
          <w:sz w:val="20"/>
          <w:szCs w:val="20"/>
        </w:rPr>
        <w:t xml:space="preserve"> Este enfoque no solo apoya el desarrollo del campo colombiano, sino que también contribuye a la construcción de una sociedad más equitativa y justa.</w:t>
      </w:r>
    </w:p>
    <w:p w14:paraId="50CDFC75" w14:textId="11128998" w:rsidR="00381AAB" w:rsidRPr="00D82870" w:rsidRDefault="003E0730" w:rsidP="00381AAB">
      <w:pPr>
        <w:spacing w:before="100" w:beforeAutospacing="1" w:after="100" w:afterAutospacing="1" w:line="240" w:lineRule="auto"/>
        <w:jc w:val="both"/>
        <w:rPr>
          <w:rFonts w:ascii="Bierstadt" w:eastAsia="Times New Roman" w:hAnsi="Bierstadt" w:cs="Times New Roman"/>
          <w:sz w:val="20"/>
          <w:szCs w:val="20"/>
        </w:rPr>
      </w:pPr>
      <w:r>
        <w:rPr>
          <w:rFonts w:ascii="Bierstadt" w:eastAsia="Times New Roman" w:hAnsi="Bierstadt" w:cs="Times New Roman"/>
          <w:sz w:val="20"/>
          <w:szCs w:val="20"/>
        </w:rPr>
        <w:t xml:space="preserve"> </w:t>
      </w:r>
    </w:p>
    <w:p w14:paraId="0FED4678" w14:textId="244559AD" w:rsidR="00CD151D" w:rsidRPr="00D82870" w:rsidRDefault="00381AAB" w:rsidP="002A20F0">
      <w:pPr>
        <w:pStyle w:val="NormalWeb"/>
        <w:jc w:val="center"/>
        <w:rPr>
          <w:rFonts w:ascii="Bierstadt" w:hAnsi="Bierstadt" w:cs="Arial"/>
          <w:b/>
          <w:bCs/>
          <w:sz w:val="20"/>
          <w:szCs w:val="20"/>
        </w:rPr>
      </w:pPr>
      <w:r w:rsidRPr="00D82870">
        <w:rPr>
          <w:rFonts w:ascii="Bierstadt" w:hAnsi="Bierstadt" w:cs="Arial"/>
          <w:b/>
          <w:bCs/>
          <w:noProof/>
          <w:sz w:val="20"/>
          <w:szCs w:val="20"/>
          <w:lang w:val="es-MX" w:eastAsia="es-MX"/>
        </w:rPr>
        <w:drawing>
          <wp:inline distT="0" distB="0" distL="0" distR="0" wp14:anchorId="138DF554" wp14:editId="5CA3F3E3">
            <wp:extent cx="3364396" cy="2212399"/>
            <wp:effectExtent l="0" t="0" r="762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73242" cy="2218216"/>
                    </a:xfrm>
                    <a:prstGeom prst="rect">
                      <a:avLst/>
                    </a:prstGeom>
                  </pic:spPr>
                </pic:pic>
              </a:graphicData>
            </a:graphic>
          </wp:inline>
        </w:drawing>
      </w:r>
    </w:p>
    <w:p w14:paraId="0D707656" w14:textId="77777777" w:rsidR="00CD151D" w:rsidRPr="00D82870" w:rsidRDefault="00CD151D" w:rsidP="00CD151D">
      <w:pPr>
        <w:pStyle w:val="NormalWeb"/>
        <w:jc w:val="center"/>
        <w:rPr>
          <w:rFonts w:ascii="Bierstadt" w:hAnsi="Bierstadt" w:cs="Arial"/>
          <w:b/>
          <w:bCs/>
          <w:color w:val="4472C4" w:themeColor="accent1"/>
          <w:sz w:val="20"/>
          <w:szCs w:val="20"/>
        </w:rPr>
      </w:pPr>
      <w:r w:rsidRPr="00D82870">
        <w:rPr>
          <w:rFonts w:ascii="Bierstadt" w:hAnsi="Bierstadt" w:cs="Arial"/>
          <w:b/>
          <w:bCs/>
          <w:color w:val="4472C4" w:themeColor="accent1"/>
          <w:sz w:val="20"/>
          <w:szCs w:val="20"/>
        </w:rPr>
        <w:t xml:space="preserve">Nota: poner una imagen que de a entender el servicio informativo y las entidades articuladas para prestar </w:t>
      </w:r>
      <w:proofErr w:type="gramStart"/>
      <w:r w:rsidRPr="00D82870">
        <w:rPr>
          <w:rFonts w:ascii="Bierstadt" w:hAnsi="Bierstadt" w:cs="Arial"/>
          <w:b/>
          <w:bCs/>
          <w:color w:val="4472C4" w:themeColor="accent1"/>
          <w:sz w:val="20"/>
          <w:szCs w:val="20"/>
        </w:rPr>
        <w:t>ese servicios</w:t>
      </w:r>
      <w:proofErr w:type="gramEnd"/>
      <w:r w:rsidRPr="00D82870">
        <w:rPr>
          <w:rFonts w:ascii="Bierstadt" w:hAnsi="Bierstadt" w:cs="Arial"/>
          <w:b/>
          <w:bCs/>
          <w:color w:val="4472C4" w:themeColor="accent1"/>
          <w:sz w:val="20"/>
          <w:szCs w:val="20"/>
        </w:rPr>
        <w:t xml:space="preserve"> </w:t>
      </w:r>
    </w:p>
    <w:p w14:paraId="0CD45461" w14:textId="1BDC2C78" w:rsidR="00CD151D" w:rsidRPr="00D82870" w:rsidRDefault="003E0730" w:rsidP="003E0730">
      <w:pPr>
        <w:pStyle w:val="NormalWeb"/>
        <w:jc w:val="both"/>
        <w:rPr>
          <w:rFonts w:ascii="Bierstadt" w:hAnsi="Bierstadt" w:cs="Arial"/>
          <w:b/>
          <w:bCs/>
          <w:sz w:val="20"/>
          <w:szCs w:val="20"/>
        </w:rPr>
      </w:pPr>
      <w:r>
        <w:rPr>
          <w:rFonts w:ascii="Bierstadt" w:hAnsi="Bierstadt" w:cs="Arial"/>
          <w:sz w:val="20"/>
          <w:szCs w:val="20"/>
        </w:rPr>
        <w:t xml:space="preserve"> </w:t>
      </w:r>
    </w:p>
    <w:p w14:paraId="59E19FF2" w14:textId="26FA7DFC" w:rsidR="00CD151D" w:rsidRPr="00D82870" w:rsidRDefault="00CD151D" w:rsidP="002A20F0">
      <w:pPr>
        <w:pStyle w:val="NormalWeb"/>
        <w:jc w:val="center"/>
        <w:rPr>
          <w:rFonts w:ascii="Bierstadt" w:hAnsi="Bierstadt" w:cs="Arial"/>
          <w:b/>
          <w:bCs/>
          <w:sz w:val="20"/>
          <w:szCs w:val="20"/>
        </w:rPr>
      </w:pPr>
      <w:commentRangeStart w:id="1"/>
      <w:r w:rsidRPr="00D82870">
        <w:rPr>
          <w:rFonts w:ascii="Bierstadt" w:hAnsi="Bierstadt" w:cs="Arial"/>
          <w:b/>
          <w:bCs/>
          <w:sz w:val="20"/>
          <w:szCs w:val="20"/>
        </w:rPr>
        <w:t>SUPERINTENDENCIA DE NOTARIADO Y REGISTRO SNR</w:t>
      </w:r>
      <w:commentRangeEnd w:id="1"/>
      <w:r w:rsidR="00D01CB6">
        <w:rPr>
          <w:rStyle w:val="Refdecomentario"/>
          <w:rFonts w:asciiTheme="minorHAnsi" w:eastAsiaTheme="minorHAnsi" w:hAnsiTheme="minorHAnsi" w:cstheme="minorBidi"/>
          <w:lang w:eastAsia="en-US"/>
        </w:rPr>
        <w:commentReference w:id="1"/>
      </w:r>
      <w:r w:rsidRPr="00D82870">
        <w:rPr>
          <w:rFonts w:ascii="Bierstadt" w:hAnsi="Bierstadt" w:cs="Arial"/>
          <w:b/>
          <w:bCs/>
          <w:sz w:val="20"/>
          <w:szCs w:val="20"/>
        </w:rPr>
        <w:t xml:space="preserve"> </w:t>
      </w:r>
    </w:p>
    <w:p w14:paraId="28588BEC"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b/>
          <w:sz w:val="20"/>
          <w:szCs w:val="20"/>
          <w:lang w:eastAsia="es-CO"/>
        </w:rPr>
      </w:pPr>
      <w:r w:rsidRPr="00D82870">
        <w:rPr>
          <w:rFonts w:ascii="Bierstadt" w:eastAsia="Times New Roman" w:hAnsi="Bierstadt" w:cs="Arial"/>
          <w:b/>
          <w:sz w:val="20"/>
          <w:szCs w:val="20"/>
          <w:highlight w:val="yellow"/>
          <w:lang w:eastAsia="es-CO"/>
        </w:rPr>
        <w:t>¿Qué es la SNR?</w:t>
      </w:r>
    </w:p>
    <w:p w14:paraId="67FCA604"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La SNR es una entidad adscrita al Ministerio de Justicia y del Derecho que desarrolla sus funciones y competencias en el ámbito nacional con el objetivo de:</w:t>
      </w:r>
    </w:p>
    <w:p w14:paraId="6279CAA8" w14:textId="7777777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Ejercer la orientación, inspección, vigilancia y control de los servicios públicos que prestan los notarios y los Registradores de Instrumentos Públicos.</w:t>
      </w:r>
    </w:p>
    <w:p w14:paraId="75607BC0" w14:textId="0A5A0B4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lastRenderedPageBreak/>
        <w:t>La organización, administración, sostenimiento, vigilancia y control de las Oficinas de Registro de Instrumentos Públicos con el fin de garantizar la guarda de la fe pública, la seguridad jurídica y administración del servicio público registral inmobiliario, para que estos servicios se presten bajo los principios de eficiencia, eficacia y efectividad.</w:t>
      </w:r>
    </w:p>
    <w:p w14:paraId="11786419" w14:textId="7F128663"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Ejercer la inspección, vigilancia y control frente a los curadores urbanos.</w:t>
      </w:r>
    </w:p>
    <w:p w14:paraId="52A4C38F" w14:textId="5D912AB3"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Ejercer la inspección, vigilancia y control al ejercicio de la gestión catastral que adelantan todos los sujetos encargados de la gestión catastral, incluyendo los gestores y operadores catastrales. </w:t>
      </w:r>
    </w:p>
    <w:p w14:paraId="15EF32CC" w14:textId="3C0D5FA7" w:rsidR="00381AAB" w:rsidRPr="00D82870" w:rsidRDefault="00381AAB" w:rsidP="00381AAB">
      <w:pPr>
        <w:pStyle w:val="Prrafodelista"/>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p>
    <w:p w14:paraId="147C7A87" w14:textId="07C67444"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b/>
          <w:sz w:val="20"/>
          <w:szCs w:val="20"/>
          <w:lang w:eastAsia="es-CO"/>
        </w:rPr>
      </w:pPr>
      <w:r w:rsidRPr="00D82870">
        <w:rPr>
          <w:rFonts w:ascii="Bierstadt" w:eastAsia="Times New Roman" w:hAnsi="Bierstadt" w:cs="Arial"/>
          <w:b/>
          <w:sz w:val="20"/>
          <w:szCs w:val="20"/>
          <w:highlight w:val="yellow"/>
          <w:lang w:eastAsia="es-CO"/>
        </w:rPr>
        <w:t>¿Qué son las Oficinas de Registro de Instrumentos Públicos – ORIP?</w:t>
      </w:r>
    </w:p>
    <w:p w14:paraId="06754C49" w14:textId="3B6F5119" w:rsidR="00381AAB" w:rsidRPr="00D82870" w:rsidRDefault="00D82870"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noProof/>
          <w:sz w:val="20"/>
          <w:szCs w:val="20"/>
          <w:lang w:val="es-MX" w:eastAsia="es-MX"/>
        </w:rPr>
        <mc:AlternateContent>
          <mc:Choice Requires="wps">
            <w:drawing>
              <wp:anchor distT="45720" distB="45720" distL="114300" distR="114300" simplePos="0" relativeHeight="251683840" behindDoc="0" locked="0" layoutInCell="1" allowOverlap="1" wp14:anchorId="5253F903" wp14:editId="35E9F963">
                <wp:simplePos x="0" y="0"/>
                <wp:positionH relativeFrom="margin">
                  <wp:align>right</wp:align>
                </wp:positionH>
                <wp:positionV relativeFrom="paragraph">
                  <wp:posOffset>218440</wp:posOffset>
                </wp:positionV>
                <wp:extent cx="1861820" cy="1779270"/>
                <wp:effectExtent l="0" t="0" r="24130" b="11430"/>
                <wp:wrapSquare wrapText="bothSides"/>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820" cy="1779373"/>
                        </a:xfrm>
                        <a:prstGeom prst="rect">
                          <a:avLst/>
                        </a:prstGeom>
                        <a:solidFill>
                          <a:sysClr val="window" lastClr="FFFFFF"/>
                        </a:solidFill>
                        <a:ln w="19050" cap="flat" cmpd="sng" algn="ctr">
                          <a:solidFill>
                            <a:srgbClr val="4472C4">
                              <a:lumMod val="75000"/>
                            </a:srgbClr>
                          </a:solidFill>
                          <a:prstDash val="solid"/>
                          <a:miter lim="800000"/>
                          <a:headEnd/>
                          <a:tailEnd/>
                        </a:ln>
                        <a:effectLst/>
                      </wps:spPr>
                      <wps:txbx>
                        <w:txbxContent>
                          <w:p w14:paraId="2652F169" w14:textId="46F3EA3F" w:rsidR="002A7542" w:rsidRPr="00381AAB" w:rsidRDefault="002A7542" w:rsidP="00381AAB">
                            <w:pPr>
                              <w:rPr>
                                <w:rFonts w:ascii="Century Gothic" w:hAnsi="Century Gothic"/>
                                <w:sz w:val="16"/>
                                <w:szCs w:val="16"/>
                              </w:rPr>
                            </w:pPr>
                            <w:r w:rsidRPr="00381AAB">
                              <w:rPr>
                                <w:rFonts w:ascii="Century Gothic" w:hAnsi="Century Gothic"/>
                                <w:sz w:val="16"/>
                                <w:szCs w:val="16"/>
                              </w:rPr>
                              <w:t xml:space="preserve">     Sabías que…</w:t>
                            </w:r>
                          </w:p>
                          <w:p w14:paraId="5704035D" w14:textId="77777777" w:rsidR="002A7542" w:rsidRPr="00381AAB" w:rsidRDefault="002A7542" w:rsidP="00381AAB">
                            <w:pPr>
                              <w:jc w:val="center"/>
                              <w:rPr>
                                <w:rFonts w:ascii="Century Gothic" w:hAnsi="Century Gothic"/>
                                <w:noProof/>
                                <w:sz w:val="16"/>
                                <w:szCs w:val="16"/>
                              </w:rPr>
                            </w:pPr>
                            <w:r w:rsidRPr="00381AAB">
                              <w:rPr>
                                <w:rFonts w:ascii="Century Gothic" w:hAnsi="Century Gothic"/>
                                <w:sz w:val="16"/>
                                <w:szCs w:val="16"/>
                              </w:rPr>
                              <w:t xml:space="preserve">El </w:t>
                            </w:r>
                            <w:r w:rsidRPr="00381AAB">
                              <w:rPr>
                                <w:rFonts w:ascii="Century Gothic" w:hAnsi="Century Gothic"/>
                                <w:b/>
                                <w:sz w:val="16"/>
                                <w:szCs w:val="16"/>
                              </w:rPr>
                              <w:t>registro de la propiedad</w:t>
                            </w:r>
                            <w:r w:rsidRPr="00381AAB">
                              <w:rPr>
                                <w:rFonts w:ascii="Century Gothic" w:hAnsi="Century Gothic"/>
                                <w:sz w:val="16"/>
                                <w:szCs w:val="16"/>
                              </w:rPr>
                              <w:t xml:space="preserve"> sirve de </w:t>
                            </w:r>
                            <w:r w:rsidRPr="00381AAB">
                              <w:rPr>
                                <w:rFonts w:ascii="Century Gothic" w:hAnsi="Century Gothic"/>
                                <w:b/>
                                <w:sz w:val="16"/>
                                <w:szCs w:val="16"/>
                              </w:rPr>
                              <w:t>medio de tradición</w:t>
                            </w:r>
                            <w:r w:rsidRPr="00381AAB">
                              <w:rPr>
                                <w:rFonts w:ascii="Century Gothic" w:hAnsi="Century Gothic"/>
                                <w:sz w:val="16"/>
                                <w:szCs w:val="16"/>
                              </w:rPr>
                              <w:t xml:space="preserve"> de los bienes raíces y otros derechos reales constituidos sobre ellos, da </w:t>
                            </w:r>
                            <w:r w:rsidRPr="00381AAB">
                              <w:rPr>
                                <w:rFonts w:ascii="Century Gothic" w:hAnsi="Century Gothic"/>
                                <w:b/>
                                <w:sz w:val="16"/>
                                <w:szCs w:val="16"/>
                              </w:rPr>
                              <w:t>publicidad</w:t>
                            </w:r>
                            <w:r w:rsidRPr="00381AAB">
                              <w:rPr>
                                <w:rFonts w:ascii="Century Gothic" w:hAnsi="Century Gothic"/>
                                <w:sz w:val="16"/>
                                <w:szCs w:val="16"/>
                              </w:rPr>
                              <w:t xml:space="preserve"> a los actos y contratos que trasladen, graven o limiten el dominio de los bienes inmuebles, además </w:t>
                            </w:r>
                            <w:r w:rsidRPr="00381AAB">
                              <w:rPr>
                                <w:rFonts w:ascii="Century Gothic" w:hAnsi="Century Gothic"/>
                                <w:b/>
                                <w:sz w:val="16"/>
                                <w:szCs w:val="16"/>
                              </w:rPr>
                              <w:t>reviste de mérito probatorio</w:t>
                            </w:r>
                            <w:r w:rsidRPr="00381AAB">
                              <w:rPr>
                                <w:rFonts w:ascii="Century Gothic" w:hAnsi="Century Gothic"/>
                                <w:sz w:val="16"/>
                                <w:szCs w:val="16"/>
                              </w:rPr>
                              <w:t xml:space="preserve"> a </w:t>
                            </w:r>
                            <w:r w:rsidRPr="00D82870">
                              <w:rPr>
                                <w:rFonts w:ascii="Century Gothic" w:hAnsi="Century Gothic"/>
                                <w:sz w:val="14"/>
                                <w:szCs w:val="14"/>
                              </w:rPr>
                              <w:t>todos</w:t>
                            </w:r>
                            <w:r w:rsidRPr="00381AAB">
                              <w:rPr>
                                <w:rFonts w:ascii="Century Gothic" w:hAnsi="Century Gothic"/>
                                <w:sz w:val="16"/>
                                <w:szCs w:val="16"/>
                              </w:rPr>
                              <w:t xml:space="preserve"> los documentos debidamente inscritos en el folio de matrícula.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53F903" id="_x0000_t202" coordsize="21600,21600" o:spt="202" path="m,l,21600r21600,l21600,xe">
                <v:stroke joinstyle="miter"/>
                <v:path gradientshapeok="t" o:connecttype="rect"/>
              </v:shapetype>
              <v:shape id="Cuadro de texto 2" o:spid="_x0000_s1026" type="#_x0000_t202" style="position:absolute;left:0;text-align:left;margin-left:95.4pt;margin-top:17.2pt;width:146.6pt;height:140.1pt;z-index:251683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" fillcolor="window" strokecolor="#2f5597" strokeweight="1.5pt">
                <v:textbox>
                  <w:txbxContent>
                    <w:p w14:paraId="2652F169" w14:textId="46F3EA3F" w:rsidR="002A7542" w:rsidRPr="00381AAB" w:rsidRDefault="002A7542" w:rsidP="00381AAB">
                      <w:pPr>
                        <w:rPr>
                          <w:rFonts w:ascii="Century Gothic" w:hAnsi="Century Gothic"/>
                          <w:sz w:val="16"/>
                          <w:szCs w:val="16"/>
                        </w:rPr>
                      </w:pPr>
                      <w:r w:rsidRPr="00381AAB">
                        <w:rPr>
                          <w:rFonts w:ascii="Century Gothic" w:hAnsi="Century Gothic"/>
                          <w:sz w:val="16"/>
                          <w:szCs w:val="16"/>
                        </w:rPr>
                        <w:t xml:space="preserve">     Sabías que…</w:t>
                      </w:r>
                    </w:p>
                    <w:p w14:paraId="5704035D" w14:textId="77777777" w:rsidR="002A7542" w:rsidRPr="00381AAB" w:rsidRDefault="002A7542" w:rsidP="00381AAB">
                      <w:pPr>
                        <w:jc w:val="center"/>
                        <w:rPr>
                          <w:rFonts w:ascii="Century Gothic" w:hAnsi="Century Gothic"/>
                          <w:noProof/>
                          <w:sz w:val="16"/>
                          <w:szCs w:val="16"/>
                        </w:rPr>
                      </w:pPr>
                      <w:r w:rsidRPr="00381AAB">
                        <w:rPr>
                          <w:rFonts w:ascii="Century Gothic" w:hAnsi="Century Gothic"/>
                          <w:sz w:val="16"/>
                          <w:szCs w:val="16"/>
                        </w:rPr>
                        <w:t xml:space="preserve">El </w:t>
                      </w:r>
                      <w:r w:rsidRPr="00381AAB">
                        <w:rPr>
                          <w:rFonts w:ascii="Century Gothic" w:hAnsi="Century Gothic"/>
                          <w:b/>
                          <w:sz w:val="16"/>
                          <w:szCs w:val="16"/>
                        </w:rPr>
                        <w:t>registro de la propiedad</w:t>
                      </w:r>
                      <w:r w:rsidRPr="00381AAB">
                        <w:rPr>
                          <w:rFonts w:ascii="Century Gothic" w:hAnsi="Century Gothic"/>
                          <w:sz w:val="16"/>
                          <w:szCs w:val="16"/>
                        </w:rPr>
                        <w:t xml:space="preserve"> sirve de </w:t>
                      </w:r>
                      <w:r w:rsidRPr="00381AAB">
                        <w:rPr>
                          <w:rFonts w:ascii="Century Gothic" w:hAnsi="Century Gothic"/>
                          <w:b/>
                          <w:sz w:val="16"/>
                          <w:szCs w:val="16"/>
                        </w:rPr>
                        <w:t>medio de tradición</w:t>
                      </w:r>
                      <w:r w:rsidRPr="00381AAB">
                        <w:rPr>
                          <w:rFonts w:ascii="Century Gothic" w:hAnsi="Century Gothic"/>
                          <w:sz w:val="16"/>
                          <w:szCs w:val="16"/>
                        </w:rPr>
                        <w:t xml:space="preserve"> de los bienes raíces y otros derechos reales constituidos sobre ellos, da </w:t>
                      </w:r>
                      <w:r w:rsidRPr="00381AAB">
                        <w:rPr>
                          <w:rFonts w:ascii="Century Gothic" w:hAnsi="Century Gothic"/>
                          <w:b/>
                          <w:sz w:val="16"/>
                          <w:szCs w:val="16"/>
                        </w:rPr>
                        <w:t>publicidad</w:t>
                      </w:r>
                      <w:r w:rsidRPr="00381AAB">
                        <w:rPr>
                          <w:rFonts w:ascii="Century Gothic" w:hAnsi="Century Gothic"/>
                          <w:sz w:val="16"/>
                          <w:szCs w:val="16"/>
                        </w:rPr>
                        <w:t xml:space="preserve"> a los actos y contratos que trasladen, graven o limiten el dominio de los bienes inmuebles, además </w:t>
                      </w:r>
                      <w:r w:rsidRPr="00381AAB">
                        <w:rPr>
                          <w:rFonts w:ascii="Century Gothic" w:hAnsi="Century Gothic"/>
                          <w:b/>
                          <w:sz w:val="16"/>
                          <w:szCs w:val="16"/>
                        </w:rPr>
                        <w:t>reviste de mérito probatorio</w:t>
                      </w:r>
                      <w:r w:rsidRPr="00381AAB">
                        <w:rPr>
                          <w:rFonts w:ascii="Century Gothic" w:hAnsi="Century Gothic"/>
                          <w:sz w:val="16"/>
                          <w:szCs w:val="16"/>
                        </w:rPr>
                        <w:t xml:space="preserve"> a </w:t>
                      </w:r>
                      <w:r w:rsidRPr="00D82870">
                        <w:rPr>
                          <w:rFonts w:ascii="Century Gothic" w:hAnsi="Century Gothic"/>
                          <w:sz w:val="14"/>
                          <w:szCs w:val="14"/>
                        </w:rPr>
                        <w:t>todos</w:t>
                      </w:r>
                      <w:r w:rsidRPr="00381AAB">
                        <w:rPr>
                          <w:rFonts w:ascii="Century Gothic" w:hAnsi="Century Gothic"/>
                          <w:sz w:val="16"/>
                          <w:szCs w:val="16"/>
                        </w:rPr>
                        <w:t xml:space="preserve"> los documentos debidamente inscritos en el folio de matrícula.</w:t>
                      </w:r>
                    </w:p>
                  </w:txbxContent>
                </v:textbox>
                <w10:wrap type="square" anchorx="margin"/>
              </v:shape>
            </w:pict>
          </mc:Fallback>
        </mc:AlternateContent>
      </w:r>
      <w:r w:rsidR="00381AAB" w:rsidRPr="00D82870">
        <w:rPr>
          <w:rFonts w:ascii="Bierstadt" w:eastAsia="Times New Roman" w:hAnsi="Bierstadt" w:cs="Arial"/>
          <w:sz w:val="20"/>
          <w:szCs w:val="20"/>
          <w:lang w:eastAsia="es-CO"/>
        </w:rPr>
        <w:t>Son dependencias de la SNR que de manera autónoma prestan el servicio público registral, según los lineamientos recogidos en la Ley 1579 de 2012.</w:t>
      </w:r>
    </w:p>
    <w:p w14:paraId="5CFC4BAF" w14:textId="011401FE"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Actualmente existen 195 Oficinas de Registro de Instrumentos Públicos distribuidas a lo largo del territorio nacional que se agrupan en las siguientes regiones: Caribe, Pacífica, Orinoquía, Amazonas, Central y Andina.</w:t>
      </w:r>
    </w:p>
    <w:p w14:paraId="44A3953A" w14:textId="6C1113DE" w:rsidR="00106731" w:rsidRPr="00D82870" w:rsidRDefault="00106731" w:rsidP="00381AAB">
      <w:pPr>
        <w:shd w:val="clear" w:color="auto" w:fill="FFFFFF"/>
        <w:spacing w:before="100" w:beforeAutospacing="1" w:after="100" w:afterAutospacing="1" w:line="22" w:lineRule="atLeast"/>
        <w:jc w:val="both"/>
        <w:textAlignment w:val="baseline"/>
        <w:rPr>
          <w:rFonts w:ascii="Bierstadt" w:hAnsi="Bierstadt"/>
          <w:sz w:val="20"/>
          <w:szCs w:val="20"/>
        </w:rPr>
      </w:pPr>
      <w:r w:rsidRPr="00D82870">
        <w:rPr>
          <w:rFonts w:ascii="Bierstadt" w:hAnsi="Bierstadt"/>
          <w:sz w:val="20"/>
          <w:szCs w:val="20"/>
          <w:highlight w:val="yellow"/>
        </w:rPr>
        <w:t>servicios registrales que se prestan en las Oficinas de Registro de Instrumentos Públicos (ORIP).</w:t>
      </w:r>
    </w:p>
    <w:p w14:paraId="313EFEF6" w14:textId="3C853FE1" w:rsidR="00F40503" w:rsidRPr="00D82870" w:rsidRDefault="00F40503" w:rsidP="00F40503">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La Superintendencia de Notaria</w:t>
      </w:r>
      <w:r w:rsidR="00BC11C7">
        <w:rPr>
          <w:rFonts w:ascii="Bierstadt" w:eastAsia="Times New Roman" w:hAnsi="Bierstadt" w:cs="Arial"/>
          <w:sz w:val="20"/>
          <w:szCs w:val="20"/>
          <w:lang w:eastAsia="es-CO"/>
        </w:rPr>
        <w:t>do y Registro (SNR),</w:t>
      </w:r>
      <w:r w:rsidRPr="00D82870">
        <w:rPr>
          <w:rFonts w:ascii="Bierstadt" w:eastAsia="Times New Roman" w:hAnsi="Bierstadt" w:cs="Arial"/>
          <w:sz w:val="20"/>
          <w:szCs w:val="20"/>
          <w:lang w:eastAsia="es-CO"/>
        </w:rPr>
        <w:t xml:space="preserve"> conforme a la normatividad vigente, ofrece una variedad de servicios destinados a garantizar la seguridad jurídica y la transparencia en los procesos notariales y registrales. Estos servicios están regulados por diversas leyes y decretos, entre ellos la Ley 29 de 1973, la Ley 1183 de 2008, el Decreto-Ley 960 de 1970 y el Decreto-Ley 2106 de 2019.</w:t>
      </w:r>
    </w:p>
    <w:p w14:paraId="70B9F1F6" w14:textId="3265A055" w:rsidR="00F40503" w:rsidRPr="00D82870" w:rsidRDefault="00F40503" w:rsidP="00D82870">
      <w:pPr>
        <w:pStyle w:val="Prrafodelista"/>
        <w:numPr>
          <w:ilvl w:val="0"/>
          <w:numId w:val="25"/>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b/>
          <w:bCs/>
          <w:noProof/>
          <w:sz w:val="20"/>
          <w:szCs w:val="20"/>
          <w:lang w:val="es-MX" w:eastAsia="es-MX"/>
        </w:rPr>
        <w:drawing>
          <wp:anchor distT="0" distB="0" distL="0" distR="0" simplePos="0" relativeHeight="251687936" behindDoc="1" locked="0" layoutInCell="1" allowOverlap="1" wp14:anchorId="0C97375A" wp14:editId="0BE0A407">
            <wp:simplePos x="0" y="0"/>
            <wp:positionH relativeFrom="margin">
              <wp:posOffset>1035702</wp:posOffset>
            </wp:positionH>
            <wp:positionV relativeFrom="paragraph">
              <wp:posOffset>529058</wp:posOffset>
            </wp:positionV>
            <wp:extent cx="2574290" cy="712470"/>
            <wp:effectExtent l="0" t="0" r="0" b="0"/>
            <wp:wrapTopAndBottom/>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2574290" cy="712470"/>
                    </a:xfrm>
                    <a:prstGeom prst="rect">
                      <a:avLst/>
                    </a:prstGeom>
                  </pic:spPr>
                </pic:pic>
              </a:graphicData>
            </a:graphic>
            <wp14:sizeRelH relativeFrom="margin">
              <wp14:pctWidth>0</wp14:pctWidth>
            </wp14:sizeRelH>
            <wp14:sizeRelV relativeFrom="margin">
              <wp14:pctHeight>0</wp14:pctHeight>
            </wp14:sizeRelV>
          </wp:anchor>
        </w:drawing>
      </w:r>
      <w:r w:rsidRPr="00D82870">
        <w:rPr>
          <w:rFonts w:ascii="Bierstadt" w:eastAsia="Times New Roman" w:hAnsi="Bierstadt" w:cs="Arial"/>
          <w:b/>
          <w:bCs/>
          <w:sz w:val="20"/>
          <w:szCs w:val="20"/>
          <w:lang w:eastAsia="es-CO"/>
        </w:rPr>
        <w:t xml:space="preserve">Registro de documentos: </w:t>
      </w:r>
      <w:r w:rsidRPr="00D82870">
        <w:rPr>
          <w:rFonts w:ascii="Bierstadt" w:eastAsia="Times New Roman" w:hAnsi="Bierstadt" w:cs="Arial"/>
          <w:sz w:val="20"/>
          <w:szCs w:val="20"/>
          <w:lang w:eastAsia="es-CO"/>
        </w:rPr>
        <w:t>Está regulado en el Estatuto de Registro de Instrumentos Públicos y se compone de las siguientes etapas:</w:t>
      </w:r>
    </w:p>
    <w:p w14:paraId="2884548B" w14:textId="77777777" w:rsidR="00F40503" w:rsidRPr="00D82870" w:rsidRDefault="00F40503" w:rsidP="00F40503">
      <w:pPr>
        <w:shd w:val="clear" w:color="auto" w:fill="FFFFFF"/>
        <w:spacing w:after="0" w:line="22" w:lineRule="atLeast"/>
        <w:ind w:left="708"/>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Los documentos que se llevan a registro se encuentran determinados en el artículo 4 de la ley 1579 del 2012 y son:</w:t>
      </w:r>
    </w:p>
    <w:p w14:paraId="77AC1ACE" w14:textId="77777777" w:rsidR="00F40503" w:rsidRPr="00D82870" w:rsidRDefault="00F40503" w:rsidP="00F40503">
      <w:pPr>
        <w:pStyle w:val="Prrafodelista"/>
        <w:numPr>
          <w:ilvl w:val="0"/>
          <w:numId w:val="33"/>
        </w:numPr>
        <w:shd w:val="clear" w:color="auto" w:fill="FFFFFF"/>
        <w:spacing w:after="0" w:line="22" w:lineRule="atLeast"/>
        <w:ind w:left="1134"/>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Todo acto, contrato, decisión, contenido en escritura pública, providencia judicial, administrativa o arbitral que implique constitución, declaración, aclaración, adjudicación, modificación, </w:t>
      </w:r>
      <w:r w:rsidRPr="00D82870">
        <w:rPr>
          <w:rFonts w:ascii="Bierstadt" w:eastAsia="Times New Roman" w:hAnsi="Bierstadt" w:cs="Arial"/>
          <w:sz w:val="20"/>
          <w:szCs w:val="20"/>
          <w:lang w:eastAsia="es-CO"/>
        </w:rPr>
        <w:t>limitación, gravamen, medida cautelar, traslación o extinción del dominio u otro derecho real principal o accesorio sobre bienes inmuebles</w:t>
      </w:r>
    </w:p>
    <w:p w14:paraId="208D4786" w14:textId="77777777" w:rsidR="00F40503" w:rsidRPr="00D82870" w:rsidRDefault="00F40503" w:rsidP="00F40503">
      <w:pPr>
        <w:pStyle w:val="Prrafodelista"/>
        <w:numPr>
          <w:ilvl w:val="0"/>
          <w:numId w:val="33"/>
        </w:numPr>
        <w:shd w:val="clear" w:color="auto" w:fill="FFFFFF"/>
        <w:spacing w:before="100" w:beforeAutospacing="1" w:after="100" w:afterAutospacing="1" w:line="22" w:lineRule="atLeast"/>
        <w:ind w:left="1134"/>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Las escrituras públicas, providencias judiciales, arbitrales o administrativas que dispongan la cancelación de las anteriores inscripciones y la caducidad administrativa en los casos de ley;</w:t>
      </w:r>
    </w:p>
    <w:p w14:paraId="66FDAEBA" w14:textId="78BAFC56" w:rsidR="00F40503" w:rsidRPr="00D82870" w:rsidRDefault="00F40503" w:rsidP="00F40503">
      <w:pPr>
        <w:pStyle w:val="Prrafodelista"/>
        <w:numPr>
          <w:ilvl w:val="0"/>
          <w:numId w:val="33"/>
        </w:numPr>
        <w:shd w:val="clear" w:color="auto" w:fill="FFFFFF"/>
        <w:spacing w:before="100" w:beforeAutospacing="1" w:after="100" w:afterAutospacing="1" w:line="22" w:lineRule="atLeast"/>
        <w:ind w:left="1134"/>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Los testamentos abiertos y cerrados, así como su revocatoria o reforma de </w:t>
      </w:r>
      <w:r w:rsidRPr="00D82870">
        <w:rPr>
          <w:rFonts w:ascii="Bierstadt" w:hAnsi="Bierstadt"/>
          <w:sz w:val="20"/>
          <w:szCs w:val="20"/>
        </w:rPr>
        <w:t>conformidad</w:t>
      </w:r>
      <w:r w:rsidRPr="00D82870">
        <w:rPr>
          <w:rFonts w:ascii="Bierstadt" w:hAnsi="Bierstadt"/>
          <w:spacing w:val="4"/>
          <w:sz w:val="20"/>
          <w:szCs w:val="20"/>
        </w:rPr>
        <w:t xml:space="preserve"> </w:t>
      </w:r>
      <w:r w:rsidRPr="00D82870">
        <w:rPr>
          <w:rFonts w:ascii="Bierstadt" w:hAnsi="Bierstadt"/>
          <w:sz w:val="20"/>
          <w:szCs w:val="20"/>
        </w:rPr>
        <w:t>con</w:t>
      </w:r>
      <w:r w:rsidRPr="00D82870">
        <w:rPr>
          <w:rFonts w:ascii="Bierstadt" w:hAnsi="Bierstadt"/>
          <w:spacing w:val="5"/>
          <w:sz w:val="20"/>
          <w:szCs w:val="20"/>
        </w:rPr>
        <w:t xml:space="preserve"> </w:t>
      </w:r>
      <w:r w:rsidRPr="00D82870">
        <w:rPr>
          <w:rFonts w:ascii="Bierstadt" w:hAnsi="Bierstadt"/>
          <w:sz w:val="20"/>
          <w:szCs w:val="20"/>
        </w:rPr>
        <w:t>la</w:t>
      </w:r>
      <w:r w:rsidRPr="00D82870">
        <w:rPr>
          <w:rFonts w:ascii="Bierstadt" w:hAnsi="Bierstadt"/>
          <w:spacing w:val="2"/>
          <w:sz w:val="20"/>
          <w:szCs w:val="20"/>
        </w:rPr>
        <w:t xml:space="preserve"> </w:t>
      </w:r>
      <w:r w:rsidRPr="00D82870">
        <w:rPr>
          <w:rFonts w:ascii="Bierstadt" w:hAnsi="Bierstadt"/>
          <w:sz w:val="20"/>
          <w:szCs w:val="20"/>
        </w:rPr>
        <w:t>ley”.</w:t>
      </w:r>
    </w:p>
    <w:p w14:paraId="386F5E96" w14:textId="77777777" w:rsidR="00F40503" w:rsidRPr="00D82870" w:rsidRDefault="00F40503" w:rsidP="00F40503">
      <w:pPr>
        <w:pStyle w:val="Prrafodelista"/>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p>
    <w:p w14:paraId="766078CD" w14:textId="4F6796D5" w:rsidR="00106731" w:rsidRPr="00D82870" w:rsidRDefault="00D82870" w:rsidP="00D82870">
      <w:pPr>
        <w:pStyle w:val="Prrafodelista"/>
        <w:numPr>
          <w:ilvl w:val="0"/>
          <w:numId w:val="25"/>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b/>
          <w:bCs/>
          <w:noProof/>
          <w:sz w:val="20"/>
          <w:szCs w:val="20"/>
          <w:lang w:val="es-MX" w:eastAsia="es-MX"/>
        </w:rPr>
        <w:drawing>
          <wp:anchor distT="0" distB="0" distL="114300" distR="114300" simplePos="0" relativeHeight="251688960" behindDoc="0" locked="0" layoutInCell="1" allowOverlap="1" wp14:anchorId="7BB6BBBC" wp14:editId="53D0EBF2">
            <wp:simplePos x="0" y="0"/>
            <wp:positionH relativeFrom="column">
              <wp:posOffset>828040</wp:posOffset>
            </wp:positionH>
            <wp:positionV relativeFrom="paragraph">
              <wp:posOffset>1259205</wp:posOffset>
            </wp:positionV>
            <wp:extent cx="3054985" cy="1053465"/>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54985" cy="1053465"/>
                    </a:xfrm>
                    <a:prstGeom prst="rect">
                      <a:avLst/>
                    </a:prstGeom>
                  </pic:spPr>
                </pic:pic>
              </a:graphicData>
            </a:graphic>
            <wp14:sizeRelH relativeFrom="page">
              <wp14:pctWidth>0</wp14:pctWidth>
            </wp14:sizeRelH>
            <wp14:sizeRelV relativeFrom="page">
              <wp14:pctHeight>0</wp14:pctHeight>
            </wp14:sizeRelV>
          </wp:anchor>
        </w:drawing>
      </w:r>
      <w:r w:rsidR="00F40503" w:rsidRPr="00D82870">
        <w:rPr>
          <w:rFonts w:ascii="Bierstadt" w:eastAsia="Times New Roman" w:hAnsi="Bierstadt" w:cs="Arial"/>
          <w:b/>
          <w:bCs/>
          <w:sz w:val="20"/>
          <w:szCs w:val="20"/>
          <w:lang w:eastAsia="es-CO"/>
        </w:rPr>
        <w:t>Atención al usuario registral y consulta jurídica de trámites</w:t>
      </w:r>
      <w:r w:rsidR="00F40503" w:rsidRPr="00D82870">
        <w:rPr>
          <w:rFonts w:ascii="Bierstadt" w:eastAsia="Times New Roman" w:hAnsi="Bierstadt" w:cs="Arial"/>
          <w:sz w:val="20"/>
          <w:szCs w:val="20"/>
          <w:lang w:eastAsia="es-CO"/>
        </w:rPr>
        <w:t xml:space="preserve">:  </w:t>
      </w:r>
      <w:r w:rsidR="00106731" w:rsidRPr="00D82870">
        <w:rPr>
          <w:rFonts w:ascii="Bierstadt" w:eastAsia="Times New Roman" w:hAnsi="Bierstadt" w:cs="Arial"/>
          <w:sz w:val="20"/>
          <w:szCs w:val="20"/>
          <w:lang w:eastAsia="es-CO"/>
        </w:rPr>
        <w:t>Según la Resolución 5592 del 2018 de esta Superintendencia, se establecieron unos horarios especiales, para que los usuarios registrales se acerquen a las instalaciones de la ORIP, y puedan consultar el estado del proceso de registro, como de otros que se puedan derivar. Lo cual se describe a través del siguiente gráfico:</w:t>
      </w:r>
    </w:p>
    <w:p w14:paraId="26B230FF" w14:textId="74B14316" w:rsidR="00106731" w:rsidRPr="00D82870" w:rsidRDefault="00106731" w:rsidP="00F40503">
      <w:pPr>
        <w:shd w:val="clear" w:color="auto" w:fill="FFFFFF"/>
        <w:spacing w:before="100" w:beforeAutospacing="1" w:after="100" w:afterAutospacing="1" w:line="22" w:lineRule="atLeast"/>
        <w:jc w:val="center"/>
        <w:textAlignment w:val="baseline"/>
        <w:rPr>
          <w:rFonts w:ascii="Bierstadt" w:eastAsia="Times New Roman" w:hAnsi="Bierstadt" w:cs="Arial"/>
          <w:sz w:val="20"/>
          <w:szCs w:val="20"/>
          <w:lang w:eastAsia="es-CO"/>
        </w:rPr>
      </w:pPr>
    </w:p>
    <w:p w14:paraId="29CAF349" w14:textId="77777777" w:rsidR="00D82870" w:rsidRPr="00D82870" w:rsidRDefault="00D82870" w:rsidP="00F40503">
      <w:pPr>
        <w:shd w:val="clear" w:color="auto" w:fill="FFFFFF"/>
        <w:spacing w:before="100" w:beforeAutospacing="1" w:after="100" w:afterAutospacing="1" w:line="22" w:lineRule="atLeast"/>
        <w:ind w:left="720"/>
        <w:jc w:val="both"/>
        <w:textAlignment w:val="baseline"/>
        <w:rPr>
          <w:rFonts w:ascii="Bierstadt" w:eastAsia="Times New Roman" w:hAnsi="Bierstadt" w:cs="Arial"/>
          <w:b/>
          <w:bCs/>
          <w:sz w:val="20"/>
          <w:szCs w:val="20"/>
          <w:lang w:eastAsia="es-CO"/>
        </w:rPr>
      </w:pPr>
    </w:p>
    <w:p w14:paraId="696FF6A6" w14:textId="77777777" w:rsidR="00D82870" w:rsidRPr="00D82870" w:rsidRDefault="00D82870" w:rsidP="00F40503">
      <w:pPr>
        <w:shd w:val="clear" w:color="auto" w:fill="FFFFFF"/>
        <w:spacing w:before="100" w:beforeAutospacing="1" w:after="100" w:afterAutospacing="1" w:line="22" w:lineRule="atLeast"/>
        <w:ind w:left="720"/>
        <w:jc w:val="both"/>
        <w:textAlignment w:val="baseline"/>
        <w:rPr>
          <w:rFonts w:ascii="Bierstadt" w:eastAsia="Times New Roman" w:hAnsi="Bierstadt" w:cs="Arial"/>
          <w:b/>
          <w:bCs/>
          <w:sz w:val="20"/>
          <w:szCs w:val="20"/>
          <w:lang w:eastAsia="es-CO"/>
        </w:rPr>
      </w:pPr>
    </w:p>
    <w:p w14:paraId="7A467B50" w14:textId="07563179" w:rsidR="00F40503" w:rsidRPr="00D82870" w:rsidRDefault="00D82870" w:rsidP="00D82870">
      <w:pPr>
        <w:pStyle w:val="Prrafodelista"/>
        <w:numPr>
          <w:ilvl w:val="0"/>
          <w:numId w:val="25"/>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br/>
      </w:r>
      <w:r w:rsidR="00F40503" w:rsidRPr="00D82870">
        <w:rPr>
          <w:rFonts w:ascii="Bierstadt" w:eastAsia="Times New Roman" w:hAnsi="Bierstadt" w:cs="Arial"/>
          <w:b/>
          <w:bCs/>
          <w:sz w:val="20"/>
          <w:szCs w:val="20"/>
          <w:lang w:eastAsia="es-CO"/>
        </w:rPr>
        <w:t xml:space="preserve">Certificados de tradición y libertad “CTL”: </w:t>
      </w:r>
      <w:r w:rsidR="00F40503" w:rsidRPr="00D82870">
        <w:rPr>
          <w:rFonts w:ascii="Bierstadt" w:eastAsia="Times New Roman" w:hAnsi="Bierstadt" w:cs="Arial"/>
          <w:sz w:val="20"/>
          <w:szCs w:val="20"/>
          <w:lang w:eastAsia="es-CO"/>
        </w:rPr>
        <w:t>Se podrá solicitar la expedición de certificados de tradición y libertad “CTL” de manera inmediata en las instalaciones de la ORIP, previo al pago del valor establecido en la resolución de tarifas registrales vigente o de manera virtual en los canales electrónicos establecidos.</w:t>
      </w:r>
    </w:p>
    <w:p w14:paraId="1C49A36D" w14:textId="236E8AF8" w:rsidR="00F40503" w:rsidRPr="00D82870" w:rsidRDefault="00F40503" w:rsidP="00F40503">
      <w:pPr>
        <w:pStyle w:val="Prrafodelista"/>
        <w:numPr>
          <w:ilvl w:val="0"/>
          <w:numId w:val="36"/>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Certificados Especiales</w:t>
      </w:r>
      <w:r w:rsidRPr="00D82870">
        <w:rPr>
          <w:rFonts w:ascii="Bierstadt" w:eastAsia="Times New Roman" w:hAnsi="Bierstadt" w:cs="Arial"/>
          <w:sz w:val="20"/>
          <w:szCs w:val="20"/>
          <w:lang w:eastAsia="es-CO"/>
        </w:rPr>
        <w:t>: Las ORIP expedirán a solicitud del interesado los certificados para aportar en procesos de prescripción adquisitiva del dominio, clarificación de títulos u otros similares, así como, los de ampliación de la historia registral por un período superior a los veinte (20) años.</w:t>
      </w:r>
    </w:p>
    <w:p w14:paraId="61097488" w14:textId="77777777" w:rsidR="00F40503" w:rsidRPr="00D82870" w:rsidRDefault="00F40503" w:rsidP="00F40503">
      <w:pPr>
        <w:pStyle w:val="Prrafodelista"/>
        <w:numPr>
          <w:ilvl w:val="0"/>
          <w:numId w:val="37"/>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Certificados de complementación</w:t>
      </w:r>
      <w:r w:rsidRPr="00D82870">
        <w:rPr>
          <w:rFonts w:ascii="Bierstadt" w:eastAsia="Times New Roman" w:hAnsi="Bierstadt" w:cs="Arial"/>
          <w:sz w:val="20"/>
          <w:szCs w:val="20"/>
          <w:lang w:eastAsia="es-CO"/>
        </w:rPr>
        <w:t>: Se expide para completar la tradición de un predio que se encuentra en los archivos de otra ORIP. Este fenómeno se da cuando se autoriza la creación de una nueva ORIP, segregada de otra o cuando el predio objeto de la certificación se encuentra ubicado en dos (2) círculos registrales.</w:t>
      </w:r>
    </w:p>
    <w:p w14:paraId="1F5BFEA2" w14:textId="1BD405AD" w:rsidR="00F40503" w:rsidRPr="00D82870" w:rsidRDefault="00F40503" w:rsidP="00F40503">
      <w:pPr>
        <w:pStyle w:val="Prrafodelista"/>
        <w:numPr>
          <w:ilvl w:val="0"/>
          <w:numId w:val="38"/>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lastRenderedPageBreak/>
        <w:t>Solicitud de Copias</w:t>
      </w:r>
      <w:r w:rsidRPr="00D82870">
        <w:rPr>
          <w:rFonts w:ascii="Bierstadt" w:eastAsia="Times New Roman" w:hAnsi="Bierstadt" w:cs="Arial"/>
          <w:sz w:val="20"/>
          <w:szCs w:val="20"/>
          <w:lang w:eastAsia="es-CO"/>
        </w:rPr>
        <w:t>: Previa solicitud y pago de los derechos respectivos, salvo las exenciones consagradas en la ley, el Registrador expedirá copia de los documentos e instrumentos que reposan en el archivo de la ORIP.</w:t>
      </w:r>
    </w:p>
    <w:p w14:paraId="27C03A04" w14:textId="77777777" w:rsidR="00F40503" w:rsidRPr="00D82870" w:rsidRDefault="00F40503" w:rsidP="00F40503">
      <w:pPr>
        <w:pStyle w:val="Prrafodelista"/>
        <w:numPr>
          <w:ilvl w:val="0"/>
          <w:numId w:val="38"/>
        </w:numPr>
        <w:shd w:val="clear" w:color="auto" w:fill="FFFFFF"/>
        <w:spacing w:after="0" w:line="22" w:lineRule="atLeast"/>
        <w:jc w:val="both"/>
        <w:textAlignment w:val="baseline"/>
        <w:rPr>
          <w:rFonts w:ascii="Bierstadt" w:eastAsia="Times New Roman" w:hAnsi="Bierstadt" w:cs="Arial"/>
          <w:sz w:val="20"/>
          <w:szCs w:val="20"/>
          <w:lang w:eastAsia="es-CO"/>
        </w:rPr>
      </w:pPr>
      <w:proofErr w:type="gramStart"/>
      <w:r w:rsidRPr="00D82870">
        <w:rPr>
          <w:rFonts w:ascii="Bierstadt" w:eastAsia="Times New Roman" w:hAnsi="Bierstadt" w:cs="Arial"/>
          <w:b/>
          <w:bCs/>
          <w:sz w:val="20"/>
          <w:szCs w:val="20"/>
          <w:lang w:eastAsia="es-CO"/>
        </w:rPr>
        <w:t>Servicio electrónicos</w:t>
      </w:r>
      <w:proofErr w:type="gramEnd"/>
      <w:r w:rsidRPr="00D82870">
        <w:rPr>
          <w:rFonts w:ascii="Bierstadt" w:eastAsia="Times New Roman" w:hAnsi="Bierstadt" w:cs="Arial"/>
          <w:b/>
          <w:bCs/>
          <w:sz w:val="20"/>
          <w:szCs w:val="20"/>
          <w:lang w:eastAsia="es-CO"/>
        </w:rPr>
        <w:t xml:space="preserve">: </w:t>
      </w:r>
      <w:r w:rsidRPr="00D82870">
        <w:rPr>
          <w:rFonts w:ascii="Bierstadt" w:eastAsia="Times New Roman" w:hAnsi="Bierstadt" w:cs="Arial"/>
          <w:sz w:val="20"/>
          <w:szCs w:val="20"/>
          <w:lang w:eastAsia="es-CO"/>
        </w:rPr>
        <w:t>La información sobre el estado de los trámites de registro consulta de índice de propietario y no propiedad, puede ser consultada de manera gratuita en el Portal de la Superintendencia de Notariado y Registro.</w:t>
      </w:r>
    </w:p>
    <w:p w14:paraId="147E6B25" w14:textId="7A91D64A" w:rsidR="00F40503" w:rsidRPr="00D82870" w:rsidRDefault="00422DCB" w:rsidP="00F40503">
      <w:pPr>
        <w:shd w:val="clear" w:color="auto" w:fill="FFFFFF"/>
        <w:spacing w:after="0" w:line="22" w:lineRule="atLeast"/>
        <w:ind w:left="708"/>
        <w:jc w:val="both"/>
        <w:textAlignment w:val="baseline"/>
        <w:rPr>
          <w:rFonts w:ascii="Bierstadt" w:eastAsia="Times New Roman" w:hAnsi="Bierstadt" w:cs="Arial"/>
          <w:sz w:val="20"/>
          <w:szCs w:val="20"/>
          <w:lang w:eastAsia="es-CO"/>
        </w:rPr>
      </w:pPr>
      <w:r w:rsidRPr="00D82870">
        <w:rPr>
          <w:rFonts w:ascii="Bierstadt" w:eastAsia="Times New Roman" w:hAnsi="Bierstadt" w:cs="Arial"/>
          <w:noProof/>
          <w:sz w:val="20"/>
          <w:szCs w:val="20"/>
          <w:lang w:val="es-MX" w:eastAsia="es-MX"/>
        </w:rPr>
        <mc:AlternateContent>
          <mc:Choice Requires="wps">
            <w:drawing>
              <wp:anchor distT="45720" distB="45720" distL="114300" distR="114300" simplePos="0" relativeHeight="251685888" behindDoc="0" locked="0" layoutInCell="1" allowOverlap="1" wp14:anchorId="31897174" wp14:editId="15EE075A">
                <wp:simplePos x="0" y="0"/>
                <wp:positionH relativeFrom="margin">
                  <wp:posOffset>79375</wp:posOffset>
                </wp:positionH>
                <wp:positionV relativeFrom="paragraph">
                  <wp:posOffset>236220</wp:posOffset>
                </wp:positionV>
                <wp:extent cx="1587500" cy="1404620"/>
                <wp:effectExtent l="12700" t="12700" r="12700" b="15875"/>
                <wp:wrapSquare wrapText="bothSides"/>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0" cy="1404620"/>
                        </a:xfrm>
                        <a:prstGeom prst="rect">
                          <a:avLst/>
                        </a:prstGeom>
                        <a:solidFill>
                          <a:sysClr val="window" lastClr="FFFFFF"/>
                        </a:solidFill>
                        <a:ln w="19050" cap="flat" cmpd="sng" algn="ctr">
                          <a:solidFill>
                            <a:srgbClr val="4472C4">
                              <a:lumMod val="75000"/>
                            </a:srgbClr>
                          </a:solidFill>
                          <a:prstDash val="solid"/>
                          <a:miter lim="800000"/>
                          <a:headEnd/>
                          <a:tailEnd/>
                        </a:ln>
                        <a:effectLst/>
                      </wps:spPr>
                      <wps:txbx>
                        <w:txbxContent>
                          <w:p w14:paraId="74DA3626" w14:textId="77777777" w:rsidR="002A7542" w:rsidRPr="00D82870" w:rsidRDefault="002A7542" w:rsidP="00381AAB">
                            <w:pPr>
                              <w:rPr>
                                <w:rFonts w:ascii="Century Gothic" w:hAnsi="Century Gothic"/>
                                <w:sz w:val="14"/>
                                <w:szCs w:val="14"/>
                              </w:rPr>
                            </w:pPr>
                            <w:r w:rsidRPr="00D82870">
                              <w:rPr>
                                <w:rFonts w:ascii="Century Gothic" w:hAnsi="Century Gothic"/>
                                <w:noProof/>
                                <w:sz w:val="14"/>
                                <w:szCs w:val="14"/>
                                <w:lang w:val="es-MX" w:eastAsia="es-MX"/>
                              </w:rPr>
                              <w:drawing>
                                <wp:inline distT="0" distB="0" distL="0" distR="0" wp14:anchorId="0EC78534" wp14:editId="174DDC7B">
                                  <wp:extent cx="514350" cy="5143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dea.png"/>
                                          <pic:cNvPicPr/>
                                        </pic:nvPicPr>
                                        <pic:blipFill>
                                          <a:blip r:embed="rId11">
                                            <a:extLst>
                                              <a:ext uri="{28A0092B-C50C-407E-A947-70E740481C1C}">
                                                <a14:useLocalDpi xmlns:a14="http://schemas.microsoft.com/office/drawing/2010/main" val="0"/>
                                              </a:ext>
                                            </a:extLst>
                                          </a:blip>
                                          <a:stretch>
                                            <a:fillRect/>
                                          </a:stretch>
                                        </pic:blipFill>
                                        <pic:spPr>
                                          <a:xfrm flipH="1">
                                            <a:off x="0" y="0"/>
                                            <a:ext cx="514350" cy="514350"/>
                                          </a:xfrm>
                                          <a:prstGeom prst="rect">
                                            <a:avLst/>
                                          </a:prstGeom>
                                        </pic:spPr>
                                      </pic:pic>
                                    </a:graphicData>
                                  </a:graphic>
                                </wp:inline>
                              </w:drawing>
                            </w:r>
                            <w:r w:rsidRPr="00D82870">
                              <w:rPr>
                                <w:rFonts w:ascii="Century Gothic" w:hAnsi="Century Gothic"/>
                                <w:sz w:val="14"/>
                                <w:szCs w:val="14"/>
                              </w:rPr>
                              <w:t xml:space="preserve">Sabías qué… </w:t>
                            </w:r>
                          </w:p>
                          <w:p w14:paraId="725C4CB5" w14:textId="77777777" w:rsidR="002A7542" w:rsidRPr="00D82870" w:rsidRDefault="002A7542" w:rsidP="00381AAB">
                            <w:pPr>
                              <w:rPr>
                                <w:rFonts w:ascii="Century Gothic" w:hAnsi="Century Gothic"/>
                                <w:sz w:val="14"/>
                                <w:szCs w:val="14"/>
                              </w:rPr>
                            </w:pPr>
                            <w:r w:rsidRPr="00D82870">
                              <w:rPr>
                                <w:rFonts w:ascii="Century Gothic" w:hAnsi="Century Gothic" w:cstheme="majorHAnsi"/>
                                <w:sz w:val="14"/>
                                <w:szCs w:val="14"/>
                              </w:rPr>
                              <w:t xml:space="preserve">El </w:t>
                            </w:r>
                            <w:r w:rsidRPr="00D82870">
                              <w:rPr>
                                <w:rFonts w:ascii="Century Gothic" w:hAnsi="Century Gothic" w:cstheme="majorHAnsi"/>
                                <w:b/>
                                <w:bCs/>
                                <w:sz w:val="14"/>
                                <w:szCs w:val="14"/>
                              </w:rPr>
                              <w:t>propietario</w:t>
                            </w:r>
                            <w:r w:rsidRPr="00D82870">
                              <w:rPr>
                                <w:rFonts w:ascii="Century Gothic" w:hAnsi="Century Gothic" w:cstheme="majorHAnsi"/>
                                <w:sz w:val="14"/>
                                <w:szCs w:val="14"/>
                              </w:rPr>
                              <w:t xml:space="preserve"> es quien aparece como titular inscrito en el certificado de y el </w:t>
                            </w:r>
                            <w:r w:rsidRPr="00D82870">
                              <w:rPr>
                                <w:rFonts w:ascii="Century Gothic" w:hAnsi="Century Gothic" w:cstheme="majorHAnsi"/>
                                <w:b/>
                                <w:bCs/>
                                <w:sz w:val="14"/>
                                <w:szCs w:val="14"/>
                              </w:rPr>
                              <w:t>ocupante</w:t>
                            </w:r>
                            <w:r w:rsidRPr="00D82870">
                              <w:rPr>
                                <w:rFonts w:ascii="Century Gothic" w:hAnsi="Century Gothic" w:cstheme="majorHAnsi"/>
                                <w:sz w:val="14"/>
                                <w:szCs w:val="14"/>
                              </w:rPr>
                              <w:t xml:space="preserve"> es la persona que habita un bien fiscal o baldío de la nación.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1897174" id="_x0000_s1027" type="#_x0000_t202" style="position:absolute;left:0;text-align:left;margin-left:6.25pt;margin-top:18.6pt;width:125pt;height:110.6pt;z-index:2516858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" fillcolor="window" strokecolor="#2f5597" strokeweight="1.5pt">
                <v:textbox style="mso-fit-shape-to-text:t">
                  <w:txbxContent>
                    <w:p w14:paraId="74DA3626" w14:textId="77777777" w:rsidR="002A7542" w:rsidRPr="00D82870" w:rsidRDefault="002A7542" w:rsidP="00381AAB">
                      <w:pPr>
                        <w:rPr>
                          <w:rFonts w:ascii="Century Gothic" w:hAnsi="Century Gothic"/>
                          <w:sz w:val="14"/>
                          <w:szCs w:val="14"/>
                        </w:rPr>
                      </w:pPr>
                      <w:r w:rsidRPr="00D82870">
                        <w:rPr>
                          <w:rFonts w:ascii="Century Gothic" w:hAnsi="Century Gothic"/>
                          <w:noProof/>
                          <w:sz w:val="14"/>
                          <w:szCs w:val="14"/>
                          <w:lang w:val="es-MX" w:eastAsia="es-MX"/>
                        </w:rPr>
                        <w:drawing>
                          <wp:inline distT="0" distB="0" distL="0" distR="0" wp14:anchorId="0EC78534" wp14:editId="174DDC7B">
                            <wp:extent cx="514350" cy="5143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dea.png"/>
                                    <pic:cNvPicPr/>
                                  </pic:nvPicPr>
                                  <pic:blipFill>
                                    <a:blip r:embed="rId11">
                                      <a:extLst>
                                        <a:ext uri="{28A0092B-C50C-407E-A947-70E740481C1C}">
                                          <a14:useLocalDpi xmlns:a14="http://schemas.microsoft.com/office/drawing/2010/main" val="0"/>
                                        </a:ext>
                                      </a:extLst>
                                    </a:blip>
                                    <a:stretch>
                                      <a:fillRect/>
                                    </a:stretch>
                                  </pic:blipFill>
                                  <pic:spPr>
                                    <a:xfrm flipH="1">
                                      <a:off x="0" y="0"/>
                                      <a:ext cx="514350" cy="514350"/>
                                    </a:xfrm>
                                    <a:prstGeom prst="rect">
                                      <a:avLst/>
                                    </a:prstGeom>
                                  </pic:spPr>
                                </pic:pic>
                              </a:graphicData>
                            </a:graphic>
                          </wp:inline>
                        </w:drawing>
                      </w:r>
                      <w:r w:rsidRPr="00D82870">
                        <w:rPr>
                          <w:rFonts w:ascii="Century Gothic" w:hAnsi="Century Gothic"/>
                          <w:sz w:val="14"/>
                          <w:szCs w:val="14"/>
                        </w:rPr>
                        <w:t xml:space="preserve">Sabías qué… </w:t>
                      </w:r>
                    </w:p>
                    <w:p w14:paraId="725C4CB5" w14:textId="77777777" w:rsidR="002A7542" w:rsidRPr="00D82870" w:rsidRDefault="002A7542" w:rsidP="00381AAB">
                      <w:pPr>
                        <w:rPr>
                          <w:rFonts w:ascii="Century Gothic" w:hAnsi="Century Gothic"/>
                          <w:sz w:val="14"/>
                          <w:szCs w:val="14"/>
                        </w:rPr>
                      </w:pPr>
                      <w:r w:rsidRPr="00D82870">
                        <w:rPr>
                          <w:rFonts w:ascii="Century Gothic" w:hAnsi="Century Gothic" w:cstheme="majorHAnsi"/>
                          <w:sz w:val="14"/>
                          <w:szCs w:val="14"/>
                        </w:rPr>
                        <w:t xml:space="preserve">El </w:t>
                      </w:r>
                      <w:r w:rsidRPr="00D82870">
                        <w:rPr>
                          <w:rFonts w:ascii="Century Gothic" w:hAnsi="Century Gothic" w:cstheme="majorHAnsi"/>
                          <w:b/>
                          <w:bCs/>
                          <w:sz w:val="14"/>
                          <w:szCs w:val="14"/>
                        </w:rPr>
                        <w:t>propietario</w:t>
                      </w:r>
                      <w:r w:rsidRPr="00D82870">
                        <w:rPr>
                          <w:rFonts w:ascii="Century Gothic" w:hAnsi="Century Gothic" w:cstheme="majorHAnsi"/>
                          <w:sz w:val="14"/>
                          <w:szCs w:val="14"/>
                        </w:rPr>
                        <w:t xml:space="preserve"> es quien aparece como titular inscrito en el certificado de y el </w:t>
                      </w:r>
                      <w:r w:rsidRPr="00D82870">
                        <w:rPr>
                          <w:rFonts w:ascii="Century Gothic" w:hAnsi="Century Gothic" w:cstheme="majorHAnsi"/>
                          <w:b/>
                          <w:bCs/>
                          <w:sz w:val="14"/>
                          <w:szCs w:val="14"/>
                        </w:rPr>
                        <w:t>ocupante</w:t>
                      </w:r>
                      <w:r w:rsidRPr="00D82870">
                        <w:rPr>
                          <w:rFonts w:ascii="Century Gothic" w:hAnsi="Century Gothic" w:cstheme="majorHAnsi"/>
                          <w:sz w:val="14"/>
                          <w:szCs w:val="14"/>
                        </w:rPr>
                        <w:t xml:space="preserve"> es la persona que habita un bien fiscal o baldío de la nación.</w:t>
                      </w:r>
                    </w:p>
                  </w:txbxContent>
                </v:textbox>
                <w10:wrap type="square" anchorx="margin"/>
              </v:shape>
            </w:pict>
          </mc:Fallback>
        </mc:AlternateContent>
      </w:r>
      <w:r w:rsidR="00F40503" w:rsidRPr="00D82870">
        <w:rPr>
          <w:rFonts w:ascii="Bierstadt" w:eastAsia="Times New Roman" w:hAnsi="Bierstadt" w:cs="Arial"/>
          <w:sz w:val="20"/>
          <w:szCs w:val="20"/>
          <w:lang w:eastAsia="es-CO"/>
        </w:rPr>
        <w:t>También podrá solicitar y pagar su certificado de tradición y libertad en línea.</w:t>
      </w:r>
    </w:p>
    <w:p w14:paraId="50E12D0D" w14:textId="77777777" w:rsidR="00F40503" w:rsidRPr="00D82870" w:rsidRDefault="00F40503" w:rsidP="00F40503">
      <w:pPr>
        <w:shd w:val="clear" w:color="auto" w:fill="FFFFFF"/>
        <w:spacing w:after="0" w:line="22" w:lineRule="atLeast"/>
        <w:ind w:firstLine="708"/>
        <w:jc w:val="both"/>
        <w:textAlignment w:val="baseline"/>
        <w:rPr>
          <w:rFonts w:ascii="Bierstadt" w:eastAsia="Times New Roman" w:hAnsi="Bierstadt" w:cs="Arial"/>
          <w:sz w:val="20"/>
          <w:szCs w:val="20"/>
          <w:lang w:eastAsia="es-CO"/>
        </w:rPr>
      </w:pPr>
      <w:commentRangeStart w:id="2"/>
      <w:r w:rsidRPr="00D82870">
        <w:rPr>
          <w:rFonts w:ascii="Bierstadt" w:eastAsia="Times New Roman" w:hAnsi="Bierstadt" w:cs="Arial"/>
          <w:sz w:val="20"/>
          <w:szCs w:val="20"/>
          <w:lang w:eastAsia="es-CO"/>
        </w:rPr>
        <w:t>Para</w:t>
      </w:r>
      <w:commentRangeEnd w:id="2"/>
      <w:r w:rsidR="00422DCB">
        <w:rPr>
          <w:rStyle w:val="Refdecomentario"/>
        </w:rPr>
        <w:commentReference w:id="2"/>
      </w:r>
      <w:r w:rsidRPr="00D82870">
        <w:rPr>
          <w:rFonts w:ascii="Bierstadt" w:eastAsia="Times New Roman" w:hAnsi="Bierstadt" w:cs="Arial"/>
          <w:sz w:val="20"/>
          <w:szCs w:val="20"/>
          <w:lang w:eastAsia="es-CO"/>
        </w:rPr>
        <w:t xml:space="preserve"> más información, puede ingresar al siguiente link:</w:t>
      </w:r>
    </w:p>
    <w:p w14:paraId="20AA0640" w14:textId="7D8E6863" w:rsidR="00F40503" w:rsidRPr="00D82870" w:rsidRDefault="002C25D3" w:rsidP="00F40503">
      <w:pPr>
        <w:shd w:val="clear" w:color="auto" w:fill="FFFFFF"/>
        <w:spacing w:after="0" w:line="22" w:lineRule="atLeast"/>
        <w:ind w:firstLine="708"/>
        <w:jc w:val="both"/>
        <w:textAlignment w:val="baseline"/>
        <w:rPr>
          <w:rFonts w:ascii="Bierstadt" w:eastAsia="Times New Roman" w:hAnsi="Bierstadt" w:cs="Arial"/>
          <w:sz w:val="20"/>
          <w:szCs w:val="20"/>
          <w:lang w:eastAsia="es-CO"/>
        </w:rPr>
      </w:pPr>
      <w:hyperlink r:id="rId12" w:history="1">
        <w:r w:rsidR="00F40503" w:rsidRPr="00D82870">
          <w:rPr>
            <w:rStyle w:val="Hipervnculo"/>
            <w:rFonts w:ascii="Bierstadt" w:eastAsia="Times New Roman" w:hAnsi="Bierstadt" w:cs="Arial"/>
            <w:sz w:val="20"/>
            <w:szCs w:val="20"/>
            <w:lang w:eastAsia="es-CO"/>
          </w:rPr>
          <w:t>https://servicios.supernotariado.gov.co/files/portal/portal</w:t>
        </w:r>
      </w:hyperlink>
    </w:p>
    <w:p w14:paraId="698A37EB" w14:textId="5EC99617" w:rsidR="00F40503" w:rsidRPr="00D82870" w:rsidRDefault="00F40503" w:rsidP="00F40503">
      <w:pPr>
        <w:shd w:val="clear" w:color="auto" w:fill="FFFFFF"/>
        <w:spacing w:after="0" w:line="22" w:lineRule="atLeast"/>
        <w:jc w:val="both"/>
        <w:textAlignment w:val="baseline"/>
        <w:rPr>
          <w:rFonts w:ascii="Bierstadt" w:eastAsia="Times New Roman" w:hAnsi="Bierstadt" w:cs="Arial"/>
          <w:sz w:val="20"/>
          <w:szCs w:val="20"/>
          <w:lang w:eastAsia="es-CO"/>
        </w:rPr>
      </w:pPr>
    </w:p>
    <w:p w14:paraId="4463DE07" w14:textId="545C5958" w:rsidR="00381AAB" w:rsidRPr="00D82870" w:rsidRDefault="00F40503"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Adicionalmente la Superintendencia de Notariado y registro ha liderado e impulsado durante los últimos 13 años el Programa de Saneamiento y formalización de la propiedad inmobiliaria urbana</w:t>
      </w:r>
    </w:p>
    <w:p w14:paraId="004B9609"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b/>
          <w:sz w:val="20"/>
          <w:szCs w:val="20"/>
          <w:lang w:eastAsia="es-CO"/>
        </w:rPr>
      </w:pPr>
      <w:r w:rsidRPr="00D82870">
        <w:rPr>
          <w:rFonts w:ascii="Bierstadt" w:eastAsia="Times New Roman" w:hAnsi="Bierstadt" w:cs="Arial"/>
          <w:b/>
          <w:sz w:val="20"/>
          <w:szCs w:val="20"/>
          <w:highlight w:val="yellow"/>
          <w:lang w:eastAsia="es-CO"/>
        </w:rPr>
        <w:t>¿Qué es el programa de saneamiento y formalización de la propiedad inmobiliaria urbana?</w:t>
      </w:r>
    </w:p>
    <w:p w14:paraId="6EC79336"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Es un mecanismo a través del cual, las entidades públicas transfieren gratuitamente los inmuebles fiscales titulables de su propiedad o la porción de ellos, a favor de las personas que cumplan los requisitos legales, de acuerdo a las distintas figuras que establece el ordenamiento jurídico. </w:t>
      </w:r>
    </w:p>
    <w:p w14:paraId="79676471"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Este programa contribuye al restablecimiento del derecho de la propiedad consagrado en la Constitución Política y cumple con la política pública de titulación establecida por el Gobierno Nacional, el cual tiene por objeto minimizar y aportar a la solución efectiva de las problemáticas de uso, ocupación y tenencia irregular de la tierra. </w:t>
      </w:r>
    </w:p>
    <w:p w14:paraId="0E854BF3"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b/>
          <w:sz w:val="20"/>
          <w:szCs w:val="20"/>
          <w:lang w:eastAsia="es-CO"/>
        </w:rPr>
      </w:pPr>
      <w:r w:rsidRPr="00D82870">
        <w:rPr>
          <w:rFonts w:ascii="Bierstadt" w:eastAsia="Times New Roman" w:hAnsi="Bierstadt" w:cs="Arial"/>
          <w:b/>
          <w:sz w:val="20"/>
          <w:szCs w:val="20"/>
          <w:highlight w:val="yellow"/>
          <w:lang w:eastAsia="es-CO"/>
        </w:rPr>
        <w:t>¿Cómo apoya la Superintendencia de Notariado y Registro el programa de saneamiento y formalización de la propiedad inmobiliaria urbana?</w:t>
      </w:r>
    </w:p>
    <w:p w14:paraId="2ABF575C"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La Superintendencia de Notariado y Registro inicia un acercamiento con las entidades territoriales (municipios, distritos y departamentos) que se materializa a través de la suscripción de Convenios Interadministrativos, que no generan  erogación presupuestal para las partes, cuyo objeto consiste en prestar colaboración armónica entre las entidades, brindándole apoyo técnico y jurídico a fin de obtener la titulación, saneamiento y formalización de la propiedad inmobiliaria urbana en el territorio.</w:t>
      </w:r>
    </w:p>
    <w:p w14:paraId="0987331A"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b/>
          <w:sz w:val="20"/>
          <w:szCs w:val="20"/>
          <w:lang w:eastAsia="es-CO"/>
        </w:rPr>
      </w:pPr>
      <w:r w:rsidRPr="00D82870">
        <w:rPr>
          <w:rFonts w:ascii="Bierstadt" w:eastAsia="Times New Roman" w:hAnsi="Bierstadt" w:cs="Arial"/>
          <w:b/>
          <w:sz w:val="20"/>
          <w:szCs w:val="20"/>
          <w:highlight w:val="yellow"/>
          <w:lang w:eastAsia="es-CO"/>
        </w:rPr>
        <w:t>¿Qué beneficios trae la implementación del programa de saneamiento y formalización de la propiedad inmobiliaria urbana?</w:t>
      </w:r>
    </w:p>
    <w:p w14:paraId="22C01549"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La materialización del saneamiento y formalización de la propiedad inmobiliaria en un título de propiedad:</w:t>
      </w:r>
    </w:p>
    <w:p w14:paraId="3DFD44C5" w14:textId="7777777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Genera seguridad, permanencia y estabilidad de las familias en el territorio.</w:t>
      </w:r>
    </w:p>
    <w:p w14:paraId="38441CB3" w14:textId="7777777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Genera sentido de pertenencia y arraigo de las personas al territorio.</w:t>
      </w:r>
    </w:p>
    <w:p w14:paraId="280DBE6B" w14:textId="79B0469C"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Permite la postulación de familias propietarias a los subsidios de mejoramiento de vivienda y gravámenes hipotecarios.</w:t>
      </w:r>
    </w:p>
    <w:p w14:paraId="324EDBF9" w14:textId="7777777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Incentiva la inversión en los bienes inmuebles y aumenta el valor de éstos.</w:t>
      </w:r>
    </w:p>
    <w:p w14:paraId="1659B5C7" w14:textId="7777777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Dinamiza el mercado inmobiliario, activando la economía de la región. </w:t>
      </w:r>
    </w:p>
    <w:p w14:paraId="0A9F505D" w14:textId="7777777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Aumenta la base predial y de valorización del municipio, por consiguiente, se fortalecen las finanzas del ente territorial.</w:t>
      </w:r>
    </w:p>
    <w:p w14:paraId="1CDAB4B0" w14:textId="7777777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Permite una mejor organización y planeación del territorio. </w:t>
      </w:r>
    </w:p>
    <w:p w14:paraId="0D52808F" w14:textId="77777777" w:rsidR="00381AAB" w:rsidRPr="00D82870" w:rsidRDefault="00381AAB" w:rsidP="00381AAB">
      <w:pPr>
        <w:pStyle w:val="Prrafodelista"/>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p>
    <w:p w14:paraId="311A9F67"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b/>
          <w:sz w:val="20"/>
          <w:szCs w:val="20"/>
          <w:lang w:eastAsia="es-CO"/>
        </w:rPr>
      </w:pPr>
      <w:r w:rsidRPr="00D82870">
        <w:rPr>
          <w:rFonts w:ascii="Bierstadt" w:eastAsia="Times New Roman" w:hAnsi="Bierstadt" w:cs="Arial"/>
          <w:b/>
          <w:sz w:val="20"/>
          <w:szCs w:val="20"/>
          <w:highlight w:val="yellow"/>
          <w:lang w:eastAsia="es-CO"/>
        </w:rPr>
        <w:t>¿Cómo se sanea y formaliza la propiedad inmobiliaria urbana?</w:t>
      </w:r>
    </w:p>
    <w:p w14:paraId="656207C2"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El artículo 51 y 58 de la Constitución Política reconoce como derecho fundamental la vivienda digna y la propiedad privada, para lo cual, el Estado fijará las condiciones necesarias para hacer efectivos estos derechos promoviendo planes y programas de vivienda. Con carácter general, estos programas se materializarán a través de las entidades territoriales (municipios – distritos y gobernaciones), quienes son las competentes para transferir la propiedad de los inmuebles fiscales y dar solución de vivienda a los hogares en condición de vulnerabilidad, siempre y cuando cumplan con los requisitos legales establecidos.</w:t>
      </w:r>
    </w:p>
    <w:p w14:paraId="7CD09968"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Entre otras figuras, el legislador ha previsto estos mecanismos para Sanear y Formalizar la Propiedad Inmobiliaria Urbana, así: </w:t>
      </w:r>
    </w:p>
    <w:p w14:paraId="699A1541" w14:textId="7777777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lastRenderedPageBreak/>
        <w:t>Transformación de bienes baldíos urbanos en bienes fiscales, bienes fiscales titulables y bienes fiscales de uso público</w:t>
      </w:r>
    </w:p>
    <w:p w14:paraId="572E3CCC" w14:textId="77777777" w:rsidR="00381AAB" w:rsidRPr="00D82870" w:rsidRDefault="00381AAB" w:rsidP="00381AAB">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Cesión a título gratuito</w:t>
      </w:r>
    </w:p>
    <w:p w14:paraId="23DF4450" w14:textId="77777777" w:rsidR="00381AAB" w:rsidRPr="00D82870" w:rsidRDefault="00381AAB" w:rsidP="00D82870">
      <w:pPr>
        <w:pStyle w:val="Prrafodelista"/>
        <w:numPr>
          <w:ilvl w:val="0"/>
          <w:numId w:val="24"/>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Enajenación directa</w:t>
      </w:r>
    </w:p>
    <w:p w14:paraId="474C819C" w14:textId="77777777" w:rsidR="00381AAB" w:rsidRPr="00D82870" w:rsidRDefault="00381AAB" w:rsidP="00381AAB">
      <w:pPr>
        <w:pStyle w:val="Prrafodelista"/>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p>
    <w:p w14:paraId="5D1521A0"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b/>
          <w:sz w:val="20"/>
          <w:szCs w:val="20"/>
          <w:lang w:eastAsia="es-CO"/>
        </w:rPr>
      </w:pPr>
      <w:r w:rsidRPr="00D82870">
        <w:rPr>
          <w:rFonts w:ascii="Bierstadt" w:eastAsia="Times New Roman" w:hAnsi="Bierstadt" w:cs="Arial"/>
          <w:b/>
          <w:sz w:val="20"/>
          <w:szCs w:val="20"/>
          <w:lang w:eastAsia="es-CO"/>
        </w:rPr>
        <w:t>¿Cómo se realiza el proceso de transformación de bienes baldíos urbanos en bienes fiscales, bienes fiscales titulables y bienes de uso público?</w:t>
      </w:r>
    </w:p>
    <w:p w14:paraId="0EB7DCCE" w14:textId="04936C0D"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Cuando un bien inmueble, ubicado en la zona urbana, carece de antecedentes registrales o se encuentran en falsa tradición desde su origen, se puede presumir que se trata de un bien baldío, y en estos casos, sólo el Estado tiene el poder de disponer de ellos, y transferir a los particulares mediante las distintas figuras permitidas en el ordenamiento jurídico, siempre que se cumpla con el lleno de los requisitos legales.</w:t>
      </w:r>
    </w:p>
    <w:p w14:paraId="3E9E90F8"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En este sentido, el artículo 123 de la 388 de 1997 establece:</w:t>
      </w:r>
    </w:p>
    <w:p w14:paraId="642C5488" w14:textId="3278D96F" w:rsidR="00381AAB" w:rsidRPr="00D82870" w:rsidRDefault="00381AAB" w:rsidP="00381AAB">
      <w:pPr>
        <w:shd w:val="clear" w:color="auto" w:fill="FFFFFF"/>
        <w:spacing w:before="100" w:beforeAutospacing="1" w:after="100" w:afterAutospacing="1" w:line="22" w:lineRule="atLeast"/>
        <w:ind w:left="708" w:firstLine="60"/>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todos los terrenos baldíos que se encuentren en suelo urbano, en los términos de la presente Ley, de los municipios y distritos y que no constituyan reserva ambiental pertenecerán a dichas entidades territoriales.”</w:t>
      </w:r>
    </w:p>
    <w:p w14:paraId="13B3C877" w14:textId="4942289C"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Este mandato legal se materializa a través de un Acto Administrativo de carácter general </w:t>
      </w:r>
      <w:r w:rsidR="00BC11C7" w:rsidRPr="00D82870">
        <w:rPr>
          <w:rFonts w:ascii="Bierstadt" w:eastAsia="Times New Roman" w:hAnsi="Bierstadt" w:cs="Arial"/>
          <w:sz w:val="20"/>
          <w:szCs w:val="20"/>
          <w:lang w:eastAsia="es-CO"/>
        </w:rPr>
        <w:t>expedido por</w:t>
      </w:r>
      <w:r w:rsidRPr="00D82870">
        <w:rPr>
          <w:rFonts w:ascii="Bierstadt" w:eastAsia="Times New Roman" w:hAnsi="Bierstadt" w:cs="Arial"/>
          <w:sz w:val="20"/>
          <w:szCs w:val="20"/>
          <w:lang w:eastAsia="es-CO"/>
        </w:rPr>
        <w:t xml:space="preserve"> el representante legal del ente territorial, en el cual, el municipio declara de su propiedad el bien que le cedió la Nación a su favor y para ser objeto de registro debe ir acompañado por los siguientes documentos:</w:t>
      </w:r>
    </w:p>
    <w:p w14:paraId="731E35A6" w14:textId="77777777" w:rsidR="00381AAB" w:rsidRPr="00D82870" w:rsidRDefault="00381AAB" w:rsidP="00381AAB">
      <w:pPr>
        <w:pStyle w:val="Prrafodelista"/>
        <w:numPr>
          <w:ilvl w:val="0"/>
          <w:numId w:val="25"/>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Ficha predial catastral o levantamiento topográfico siguiendo los lineamientos establecidos por el Instituto Geográfico Agustín Codazzi – IGAC.</w:t>
      </w:r>
    </w:p>
    <w:p w14:paraId="68FD18E3" w14:textId="77777777" w:rsidR="00381AAB" w:rsidRPr="00D82870" w:rsidRDefault="00381AAB" w:rsidP="00381AAB">
      <w:pPr>
        <w:pStyle w:val="Prrafodelista"/>
        <w:numPr>
          <w:ilvl w:val="0"/>
          <w:numId w:val="25"/>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Certificado de carencia de antecedente registral, en el que conste que el inmueble carece de antecedentes de pleno dominio.</w:t>
      </w:r>
    </w:p>
    <w:p w14:paraId="50B0B8C5" w14:textId="77777777" w:rsidR="00381AAB" w:rsidRPr="00D82870" w:rsidRDefault="00381AAB" w:rsidP="00381AAB">
      <w:pPr>
        <w:pStyle w:val="Prrafodelista"/>
        <w:numPr>
          <w:ilvl w:val="0"/>
          <w:numId w:val="25"/>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Certificado de uso y riesgo del suelo expedido por la Secretaría de Planeación o quien haga sus veces, de conformidad con el Instrumento de Ordenación Territorial que maneje cada entidad. </w:t>
      </w:r>
    </w:p>
    <w:p w14:paraId="26AD4485" w14:textId="26A4E9C5"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noProof/>
          <w:sz w:val="20"/>
          <w:szCs w:val="20"/>
          <w:lang w:val="es-MX" w:eastAsia="es-MX"/>
        </w:rPr>
        <mc:AlternateContent>
          <mc:Choice Requires="wps">
            <w:drawing>
              <wp:anchor distT="45720" distB="45720" distL="114300" distR="114300" simplePos="0" relativeHeight="251684864" behindDoc="0" locked="0" layoutInCell="1" allowOverlap="1" wp14:anchorId="50F9C5AD" wp14:editId="1FA8E324">
                <wp:simplePos x="0" y="0"/>
                <wp:positionH relativeFrom="margin">
                  <wp:align>right</wp:align>
                </wp:positionH>
                <wp:positionV relativeFrom="paragraph">
                  <wp:posOffset>1183640</wp:posOffset>
                </wp:positionV>
                <wp:extent cx="2045970" cy="1404620"/>
                <wp:effectExtent l="0" t="0" r="11430" b="10795"/>
                <wp:wrapSquare wrapText="bothSides"/>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5970" cy="1404620"/>
                        </a:xfrm>
                        <a:prstGeom prst="rect">
                          <a:avLst/>
                        </a:prstGeom>
                        <a:solidFill>
                          <a:sysClr val="window" lastClr="FFFFFF"/>
                        </a:solidFill>
                        <a:ln w="19050" cap="flat" cmpd="sng" algn="ctr">
                          <a:solidFill>
                            <a:srgbClr val="4472C4">
                              <a:lumMod val="75000"/>
                            </a:srgbClr>
                          </a:solidFill>
                          <a:prstDash val="solid"/>
                          <a:miter lim="800000"/>
                          <a:headEnd/>
                          <a:tailEnd/>
                        </a:ln>
                        <a:effectLst/>
                      </wps:spPr>
                      <wps:txbx>
                        <w:txbxContent>
                          <w:p w14:paraId="65253CDD" w14:textId="77777777" w:rsidR="002A7542" w:rsidRPr="00381AAB" w:rsidRDefault="002A7542" w:rsidP="00381AAB">
                            <w:pPr>
                              <w:rPr>
                                <w:rFonts w:ascii="Century Gothic" w:hAnsi="Century Gothic"/>
                                <w:sz w:val="16"/>
                                <w:szCs w:val="16"/>
                              </w:rPr>
                            </w:pPr>
                            <w:r w:rsidRPr="00381AAB">
                              <w:rPr>
                                <w:rFonts w:ascii="Century Gothic" w:hAnsi="Century Gothic"/>
                                <w:noProof/>
                                <w:sz w:val="16"/>
                                <w:szCs w:val="16"/>
                                <w:lang w:val="es-MX" w:eastAsia="es-MX"/>
                              </w:rPr>
                              <w:drawing>
                                <wp:inline distT="0" distB="0" distL="0" distR="0" wp14:anchorId="571ACCD3" wp14:editId="3A30953E">
                                  <wp:extent cx="419100" cy="4191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mpo.png"/>
                                          <pic:cNvPicPr/>
                                        </pic:nvPicPr>
                                        <pic:blipFill>
                                          <a:blip r:embed="rId13">
                                            <a:extLst>
                                              <a:ext uri="{28A0092B-C50C-407E-A947-70E740481C1C}">
                                                <a14:useLocalDpi xmlns:a14="http://schemas.microsoft.com/office/drawing/2010/main" val="0"/>
                                              </a:ext>
                                            </a:extLst>
                                          </a:blip>
                                          <a:stretch>
                                            <a:fillRect/>
                                          </a:stretch>
                                        </pic:blipFill>
                                        <pic:spPr>
                                          <a:xfrm>
                                            <a:off x="0" y="0"/>
                                            <a:ext cx="419100" cy="419100"/>
                                          </a:xfrm>
                                          <a:prstGeom prst="rect">
                                            <a:avLst/>
                                          </a:prstGeom>
                                        </pic:spPr>
                                      </pic:pic>
                                    </a:graphicData>
                                  </a:graphic>
                                </wp:inline>
                              </w:drawing>
                            </w:r>
                            <w:r w:rsidRPr="00381AAB">
                              <w:rPr>
                                <w:rFonts w:ascii="Century Gothic" w:hAnsi="Century Gothic"/>
                                <w:sz w:val="16"/>
                                <w:szCs w:val="16"/>
                              </w:rPr>
                              <w:t xml:space="preserve">      Sabías qué… </w:t>
                            </w:r>
                          </w:p>
                          <w:p w14:paraId="609CDD99" w14:textId="77777777" w:rsidR="002A7542" w:rsidRPr="00381AAB" w:rsidRDefault="002A7542" w:rsidP="00381AAB">
                            <w:pPr>
                              <w:rPr>
                                <w:rFonts w:ascii="Century Gothic" w:hAnsi="Century Gothic"/>
                                <w:sz w:val="16"/>
                                <w:szCs w:val="16"/>
                              </w:rPr>
                            </w:pPr>
                            <w:r w:rsidRPr="00381AAB">
                              <w:rPr>
                                <w:rFonts w:ascii="Century Gothic" w:hAnsi="Century Gothic" w:cstheme="majorHAnsi"/>
                                <w:sz w:val="16"/>
                                <w:szCs w:val="16"/>
                              </w:rPr>
                              <w:t xml:space="preserve">El artículo 63 de la Constitución Política señala que los bienes fiscales son </w:t>
                            </w:r>
                            <w:r w:rsidRPr="00381AAB">
                              <w:rPr>
                                <w:rFonts w:ascii="Century Gothic" w:hAnsi="Century Gothic" w:cstheme="majorHAnsi"/>
                                <w:b/>
                                <w:sz w:val="16"/>
                                <w:szCs w:val="16"/>
                              </w:rPr>
                              <w:t xml:space="preserve">inembargables, inalienables e imprescriptibles, </w:t>
                            </w:r>
                            <w:r w:rsidRPr="00381AAB">
                              <w:rPr>
                                <w:rFonts w:ascii="Century Gothic" w:hAnsi="Century Gothic" w:cstheme="majorHAnsi"/>
                                <w:sz w:val="16"/>
                                <w:szCs w:val="16"/>
                              </w:rPr>
                              <w:t>eso significa que solo el Estado los puede transferir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F9C5AD" id="_x0000_s1028" type="#_x0000_t202" style="position:absolute;left:0;text-align:left;margin-left:109.9pt;margin-top:93.2pt;width:161.1pt;height:110.6pt;z-index:25168486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" fillcolor="window" strokecolor="#2f5597" strokeweight="1.5pt">
                <v:textbox style="mso-fit-shape-to-text:t">
                  <w:txbxContent>
                    <w:p w14:paraId="65253CDD" w14:textId="77777777" w:rsidR="002A7542" w:rsidRPr="00381AAB" w:rsidRDefault="002A7542" w:rsidP="00381AAB">
                      <w:pPr>
                        <w:rPr>
                          <w:rFonts w:ascii="Century Gothic" w:hAnsi="Century Gothic"/>
                          <w:sz w:val="16"/>
                          <w:szCs w:val="16"/>
                        </w:rPr>
                      </w:pPr>
                      <w:r w:rsidRPr="00381AAB">
                        <w:rPr>
                          <w:rFonts w:ascii="Century Gothic" w:hAnsi="Century Gothic"/>
                          <w:noProof/>
                          <w:sz w:val="16"/>
                          <w:szCs w:val="16"/>
                          <w:lang w:val="es-MX" w:eastAsia="es-MX"/>
                        </w:rPr>
                        <w:drawing>
                          <wp:inline distT="0" distB="0" distL="0" distR="0" wp14:anchorId="571ACCD3" wp14:editId="3A30953E">
                            <wp:extent cx="419100" cy="4191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mpo.png"/>
                                    <pic:cNvPicPr/>
                                  </pic:nvPicPr>
                                  <pic:blipFill>
                                    <a:blip r:embed="rId13">
                                      <a:extLst>
                                        <a:ext uri="{28A0092B-C50C-407E-A947-70E740481C1C}">
                                          <a14:useLocalDpi xmlns:a14="http://schemas.microsoft.com/office/drawing/2010/main" val="0"/>
                                        </a:ext>
                                      </a:extLst>
                                    </a:blip>
                                    <a:stretch>
                                      <a:fillRect/>
                                    </a:stretch>
                                  </pic:blipFill>
                                  <pic:spPr>
                                    <a:xfrm>
                                      <a:off x="0" y="0"/>
                                      <a:ext cx="419100" cy="419100"/>
                                    </a:xfrm>
                                    <a:prstGeom prst="rect">
                                      <a:avLst/>
                                    </a:prstGeom>
                                  </pic:spPr>
                                </pic:pic>
                              </a:graphicData>
                            </a:graphic>
                          </wp:inline>
                        </w:drawing>
                      </w:r>
                      <w:r w:rsidRPr="00381AAB">
                        <w:rPr>
                          <w:rFonts w:ascii="Century Gothic" w:hAnsi="Century Gothic"/>
                          <w:sz w:val="16"/>
                          <w:szCs w:val="16"/>
                        </w:rPr>
                        <w:t xml:space="preserve">      Sabías qué… </w:t>
                      </w:r>
                    </w:p>
                    <w:p w14:paraId="609CDD99" w14:textId="77777777" w:rsidR="002A7542" w:rsidRPr="00381AAB" w:rsidRDefault="002A7542" w:rsidP="00381AAB">
                      <w:pPr>
                        <w:rPr>
                          <w:rFonts w:ascii="Century Gothic" w:hAnsi="Century Gothic"/>
                          <w:sz w:val="16"/>
                          <w:szCs w:val="16"/>
                        </w:rPr>
                      </w:pPr>
                      <w:r w:rsidRPr="00381AAB">
                        <w:rPr>
                          <w:rFonts w:ascii="Century Gothic" w:hAnsi="Century Gothic" w:cstheme="majorHAnsi"/>
                          <w:sz w:val="16"/>
                          <w:szCs w:val="16"/>
                        </w:rPr>
                        <w:t xml:space="preserve">El artículo 63 de la Constitución Política señala que los bienes fiscales son </w:t>
                      </w:r>
                      <w:r w:rsidRPr="00381AAB">
                        <w:rPr>
                          <w:rFonts w:ascii="Century Gothic" w:hAnsi="Century Gothic" w:cstheme="majorHAnsi"/>
                          <w:b/>
                          <w:sz w:val="16"/>
                          <w:szCs w:val="16"/>
                        </w:rPr>
                        <w:t xml:space="preserve">inembargables, inalienables e imprescriptibles, </w:t>
                      </w:r>
                      <w:r w:rsidRPr="00381AAB">
                        <w:rPr>
                          <w:rFonts w:ascii="Century Gothic" w:hAnsi="Century Gothic" w:cstheme="majorHAnsi"/>
                          <w:sz w:val="16"/>
                          <w:szCs w:val="16"/>
                        </w:rPr>
                        <w:t>eso significa que solo el Estado los puede transferir</w:t>
                      </w:r>
                    </w:p>
                  </w:txbxContent>
                </v:textbox>
                <w10:wrap type="square" anchorx="margin"/>
              </v:shape>
            </w:pict>
          </mc:Fallback>
        </mc:AlternateContent>
      </w:r>
      <w:r w:rsidRPr="00D82870">
        <w:rPr>
          <w:rFonts w:ascii="Bierstadt" w:eastAsia="Times New Roman" w:hAnsi="Bierstadt" w:cs="Arial"/>
          <w:sz w:val="20"/>
          <w:szCs w:val="20"/>
          <w:lang w:eastAsia="es-CO"/>
        </w:rPr>
        <w:t xml:space="preserve">El proceso de transformación de un bien baldío culmina con la inscripción del Acto Administrativo y la consiguiente apertura de un folio de matrícula inmobiliaria en la Oficina de Registro de Instrumentos Públicos, correspondiente. Una vez queda anotado el derecho real de dominio en cabeza del ente territorial, éste podrá disponer de los bienes fiscales titulables para transferirlos bajo las figuras permitidas a los hogares que cumplan los requisitos legales. No obstante, estos predios no podrán estar ubicados en zonas insalubres, de alto riesgo no mitigable, de reserva ambiental, ni podrán ser destinados para educación o salud, como tampoco podrán estar destinado a espacio público del municipio o distrito. </w:t>
      </w:r>
    </w:p>
    <w:p w14:paraId="602A6BD2"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b/>
          <w:sz w:val="20"/>
          <w:szCs w:val="20"/>
          <w:lang w:eastAsia="es-CO"/>
        </w:rPr>
      </w:pPr>
      <w:r w:rsidRPr="00D82870">
        <w:rPr>
          <w:rFonts w:ascii="Bierstadt" w:eastAsia="Times New Roman" w:hAnsi="Bierstadt" w:cs="Arial"/>
          <w:b/>
          <w:sz w:val="20"/>
          <w:szCs w:val="20"/>
          <w:lang w:eastAsia="es-CO"/>
        </w:rPr>
        <w:t xml:space="preserve">¿Qué es la </w:t>
      </w:r>
      <w:commentRangeStart w:id="3"/>
      <w:r w:rsidRPr="00326963">
        <w:rPr>
          <w:rFonts w:ascii="Bierstadt" w:eastAsia="Times New Roman" w:hAnsi="Bierstadt" w:cs="Arial"/>
          <w:b/>
          <w:sz w:val="20"/>
          <w:szCs w:val="20"/>
          <w:highlight w:val="yellow"/>
          <w:lang w:eastAsia="es-CO"/>
        </w:rPr>
        <w:t>C</w:t>
      </w:r>
      <w:r w:rsidRPr="00D82870">
        <w:rPr>
          <w:rFonts w:ascii="Bierstadt" w:eastAsia="Times New Roman" w:hAnsi="Bierstadt" w:cs="Arial"/>
          <w:b/>
          <w:sz w:val="20"/>
          <w:szCs w:val="20"/>
          <w:lang w:eastAsia="es-CO"/>
        </w:rPr>
        <w:t>esión</w:t>
      </w:r>
      <w:commentRangeEnd w:id="3"/>
      <w:r w:rsidR="00326963">
        <w:rPr>
          <w:rStyle w:val="Refdecomentario"/>
        </w:rPr>
        <w:commentReference w:id="3"/>
      </w:r>
      <w:r w:rsidRPr="00D82870">
        <w:rPr>
          <w:rFonts w:ascii="Bierstadt" w:eastAsia="Times New Roman" w:hAnsi="Bierstadt" w:cs="Arial"/>
          <w:b/>
          <w:sz w:val="20"/>
          <w:szCs w:val="20"/>
          <w:lang w:eastAsia="es-CO"/>
        </w:rPr>
        <w:t xml:space="preserve"> a título gratuito?</w:t>
      </w:r>
    </w:p>
    <w:p w14:paraId="56773865" w14:textId="272581B3"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El artículo 277 de la Ley 1955 de 2019 establece: “Las entidades públicas podrán transferir mediante cesión a título gratuito la propiedad de los bienes fiscales o la porción de ellos, ocupados ilegalmente con mejoras y/o construcciones de destinación económica habitacional, siempre y cuando la ocupación ilegal haya sido efectuada por un hogar que cumpla con las condiciones para ser beneficiario del subsidio de vivienda de interés social y haya ocurrido de manera ininterrumpida con mínimo diez (10) años de anterioridad al inicio del procedimiento administrativo. (…)”</w:t>
      </w:r>
    </w:p>
    <w:p w14:paraId="36BB641E"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Es importante resaltar que para que las entidades territoriales, puedan transferir la propiedad a los hogares beneficiarios, mediante acto administrativo de carácter particular, es necesario que el acalde esté facultado por el Concejo Municipal y se haya validado el cumplimiento de los siguientes requisitos:</w:t>
      </w:r>
    </w:p>
    <w:p w14:paraId="4DFC9C2E"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Requisitos frente al terreno:</w:t>
      </w:r>
    </w:p>
    <w:p w14:paraId="6F005CE9" w14:textId="77777777" w:rsidR="00381AAB" w:rsidRPr="00D82870" w:rsidRDefault="00381AAB" w:rsidP="00381AAB">
      <w:pPr>
        <w:numPr>
          <w:ilvl w:val="0"/>
          <w:numId w:val="26"/>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No estar ubicado en zonas insalubres o zonas de alto riesgo no mitigable.</w:t>
      </w:r>
    </w:p>
    <w:p w14:paraId="7BF94C6E" w14:textId="77777777" w:rsidR="00381AAB" w:rsidRPr="00D82870" w:rsidRDefault="00381AAB" w:rsidP="00381AAB">
      <w:pPr>
        <w:numPr>
          <w:ilvl w:val="0"/>
          <w:numId w:val="26"/>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No constituya suelo de protección, de conformidad con las disposiciones locales sobre la materia.</w:t>
      </w:r>
    </w:p>
    <w:p w14:paraId="25F6067B" w14:textId="77777777" w:rsidR="00381AAB" w:rsidRPr="00D82870" w:rsidRDefault="00381AAB" w:rsidP="00381AAB">
      <w:pPr>
        <w:numPr>
          <w:ilvl w:val="0"/>
          <w:numId w:val="26"/>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No estar construido sobre bienes de uso público o destinados a la salud y educación.</w:t>
      </w:r>
    </w:p>
    <w:p w14:paraId="6A637386" w14:textId="0A1CCD74" w:rsidR="00381AAB" w:rsidRDefault="00381AAB" w:rsidP="00381AAB">
      <w:pPr>
        <w:numPr>
          <w:ilvl w:val="0"/>
          <w:numId w:val="26"/>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Que la construcción tenga destino económico habitacional.</w:t>
      </w:r>
    </w:p>
    <w:p w14:paraId="0E029A62" w14:textId="77777777" w:rsidR="00BC11C7" w:rsidRPr="00D82870" w:rsidRDefault="00BC11C7" w:rsidP="00BC11C7">
      <w:pPr>
        <w:shd w:val="clear" w:color="auto" w:fill="FFFFFF"/>
        <w:spacing w:before="100" w:beforeAutospacing="1" w:after="100" w:afterAutospacing="1" w:line="22" w:lineRule="atLeast"/>
        <w:ind w:left="1440"/>
        <w:jc w:val="both"/>
        <w:textAlignment w:val="baseline"/>
        <w:rPr>
          <w:rFonts w:ascii="Bierstadt" w:eastAsia="Times New Roman" w:hAnsi="Bierstadt" w:cs="Arial"/>
          <w:sz w:val="20"/>
          <w:szCs w:val="20"/>
          <w:lang w:eastAsia="es-CO"/>
        </w:rPr>
      </w:pPr>
    </w:p>
    <w:p w14:paraId="0453C987"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proofErr w:type="gramStart"/>
      <w:r w:rsidRPr="00D82870">
        <w:rPr>
          <w:rFonts w:ascii="Bierstadt" w:eastAsia="Times New Roman" w:hAnsi="Bierstadt" w:cs="Arial"/>
          <w:sz w:val="20"/>
          <w:szCs w:val="20"/>
          <w:lang w:eastAsia="es-CO"/>
        </w:rPr>
        <w:t>Requisitos frente al beneficiario?</w:t>
      </w:r>
      <w:proofErr w:type="gramEnd"/>
    </w:p>
    <w:p w14:paraId="1D66FE76" w14:textId="77777777" w:rsidR="00381AAB" w:rsidRPr="00D82870" w:rsidRDefault="00381AAB" w:rsidP="00381AAB">
      <w:pPr>
        <w:numPr>
          <w:ilvl w:val="0"/>
          <w:numId w:val="27"/>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lastRenderedPageBreak/>
        <w:t>Estar ocupando el predio con una construcción de manera ininterrumpida con mínimo 10 años de anterioridad al inicio de la actuación administrativa.</w:t>
      </w:r>
    </w:p>
    <w:p w14:paraId="133CB41C" w14:textId="77777777" w:rsidR="00381AAB" w:rsidRPr="00D82870" w:rsidRDefault="00381AAB" w:rsidP="00381AAB">
      <w:pPr>
        <w:numPr>
          <w:ilvl w:val="0"/>
          <w:numId w:val="27"/>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No ser propietario de una vivienda en el territorio nacional.</w:t>
      </w:r>
    </w:p>
    <w:p w14:paraId="1AD65557" w14:textId="77777777" w:rsidR="00381AAB" w:rsidRPr="00D82870" w:rsidRDefault="00381AAB" w:rsidP="00381AAB">
      <w:pPr>
        <w:numPr>
          <w:ilvl w:val="0"/>
          <w:numId w:val="27"/>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No haber sido beneficiario de un subsidio familiar de vivienda, que haya sido efectivamente aplicado.</w:t>
      </w:r>
    </w:p>
    <w:p w14:paraId="2B94A2CE" w14:textId="77777777" w:rsidR="00381AAB" w:rsidRPr="00D82870" w:rsidRDefault="00381AAB" w:rsidP="00381AAB">
      <w:pPr>
        <w:numPr>
          <w:ilvl w:val="0"/>
          <w:numId w:val="27"/>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No haber sido beneficiarios a cualquier título de las coberturas de tasas de interés.</w:t>
      </w:r>
    </w:p>
    <w:p w14:paraId="00367528" w14:textId="77777777" w:rsidR="00381AAB" w:rsidRPr="00D82870" w:rsidRDefault="00381AAB" w:rsidP="00D82870">
      <w:pPr>
        <w:shd w:val="clear" w:color="auto" w:fill="FFFFFF"/>
        <w:spacing w:before="100" w:beforeAutospacing="1" w:after="100" w:afterAutospacing="1" w:line="22" w:lineRule="atLeast"/>
        <w:jc w:val="both"/>
        <w:textAlignment w:val="baseline"/>
        <w:rPr>
          <w:rFonts w:ascii="Bierstadt" w:eastAsia="Times New Roman" w:hAnsi="Bierstadt" w:cs="Arial"/>
          <w:b/>
          <w:sz w:val="20"/>
          <w:szCs w:val="20"/>
          <w:lang w:eastAsia="es-CO"/>
        </w:rPr>
      </w:pPr>
      <w:r w:rsidRPr="00D82870">
        <w:rPr>
          <w:rFonts w:ascii="Bierstadt" w:eastAsia="Times New Roman" w:hAnsi="Bierstadt" w:cs="Arial"/>
          <w:b/>
          <w:sz w:val="20"/>
          <w:szCs w:val="20"/>
          <w:highlight w:val="yellow"/>
          <w:lang w:eastAsia="es-CO"/>
        </w:rPr>
        <w:t>¿Qué es el mecanismo de la enajenación directa?</w:t>
      </w:r>
    </w:p>
    <w:p w14:paraId="44393B79"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Este mecanismo sólo podrá ser aplicado cuando los hogares solicitantes del saneamiento y formalización de la propiedad inmobiliaria urbana o el predio no cumplan el lleno de los requisitos para la cesión a título gratuito. </w:t>
      </w:r>
    </w:p>
    <w:p w14:paraId="62AB76C9"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En este sentido, las entidades territoriales, mediante acto administrativo de carácter particular, podrán enajenar directamente los bienes fiscales sin sujeción a las normas de contratación estatal, siempre y cuando estén facultados por el Concejo Municipal, para ello se debe tener en cuenta el cumplimiento de los siguientes requisitos. </w:t>
      </w:r>
    </w:p>
    <w:p w14:paraId="66F8DF79"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Requisitos frente al terreno</w:t>
      </w:r>
    </w:p>
    <w:p w14:paraId="74A218B8" w14:textId="77777777" w:rsidR="00381AAB" w:rsidRPr="00D82870" w:rsidRDefault="00381AAB" w:rsidP="00381AAB">
      <w:pPr>
        <w:numPr>
          <w:ilvl w:val="0"/>
          <w:numId w:val="28"/>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No estar ubicado en zonas insalubres o zonas de alto riesgo no mitigable.</w:t>
      </w:r>
    </w:p>
    <w:p w14:paraId="099B3D0A" w14:textId="77777777" w:rsidR="00381AAB" w:rsidRPr="00D82870" w:rsidRDefault="00381AAB" w:rsidP="00381AAB">
      <w:pPr>
        <w:numPr>
          <w:ilvl w:val="0"/>
          <w:numId w:val="28"/>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No constituya suelo de protección, de conformidad con las disposiciones locales sobre la materia.</w:t>
      </w:r>
    </w:p>
    <w:p w14:paraId="23815538" w14:textId="77777777" w:rsidR="00381AAB" w:rsidRPr="00D82870" w:rsidRDefault="00381AAB" w:rsidP="00381AAB">
      <w:pPr>
        <w:numPr>
          <w:ilvl w:val="0"/>
          <w:numId w:val="28"/>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No estar construido sobre bienes de uso público o destinados a la salud y educación.</w:t>
      </w:r>
    </w:p>
    <w:p w14:paraId="33AEFBBE" w14:textId="77777777" w:rsidR="00381AAB" w:rsidRPr="00D82870" w:rsidRDefault="00381AAB" w:rsidP="00381AAB">
      <w:pPr>
        <w:numPr>
          <w:ilvl w:val="0"/>
          <w:numId w:val="28"/>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Que exista una construcción.</w:t>
      </w:r>
    </w:p>
    <w:p w14:paraId="5AFC7CEA" w14:textId="77777777" w:rsidR="00381AAB" w:rsidRPr="00D82870" w:rsidRDefault="00381AAB"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Requisitos frente al beneficiario</w:t>
      </w:r>
    </w:p>
    <w:p w14:paraId="2351157F" w14:textId="6D9F9DFA" w:rsidR="00381AAB" w:rsidRPr="00D82870" w:rsidRDefault="00381AAB" w:rsidP="00D82870">
      <w:pPr>
        <w:numPr>
          <w:ilvl w:val="0"/>
          <w:numId w:val="29"/>
        </w:num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Estar ocupando el predio con una construcción de manera ininterrumpida con mínimo 10 años de anterioridad al inicio de la actuación administrativa.</w:t>
      </w:r>
    </w:p>
    <w:p w14:paraId="065C865E" w14:textId="15ACA486" w:rsidR="00381AAB" w:rsidRPr="00D82870" w:rsidRDefault="00BC11C7" w:rsidP="00381AAB">
      <w:pPr>
        <w:shd w:val="clear" w:color="auto" w:fill="FFFFFF"/>
        <w:spacing w:before="100" w:beforeAutospacing="1" w:after="100" w:afterAutospacing="1" w:line="22" w:lineRule="atLeast"/>
        <w:jc w:val="both"/>
        <w:textAlignment w:val="baseline"/>
        <w:rPr>
          <w:rFonts w:ascii="Bierstadt" w:eastAsia="Times New Roman" w:hAnsi="Bierstadt" w:cs="Arial"/>
          <w:sz w:val="20"/>
          <w:szCs w:val="20"/>
          <w:lang w:eastAsia="es-CO"/>
        </w:rPr>
      </w:pPr>
      <w:r>
        <w:rPr>
          <w:rFonts w:ascii="Bierstadt" w:eastAsia="Times New Roman" w:hAnsi="Bierstadt" w:cs="Arial"/>
          <w:noProof/>
          <w:sz w:val="20"/>
          <w:szCs w:val="20"/>
          <w:lang w:eastAsia="es-CO"/>
        </w:rPr>
        <w:t xml:space="preserve"> </w:t>
      </w:r>
    </w:p>
    <w:p w14:paraId="0C3CD891" w14:textId="3C81ADD7" w:rsidR="00381AAB" w:rsidRPr="00D82870" w:rsidRDefault="00D82870" w:rsidP="00381AAB">
      <w:pPr>
        <w:rPr>
          <w:rFonts w:ascii="Bierstadt" w:hAnsi="Bierstadt"/>
          <w:sz w:val="20"/>
          <w:szCs w:val="20"/>
          <w:lang w:eastAsia="es-CO"/>
        </w:rPr>
      </w:pPr>
      <w:r w:rsidRPr="00D82870">
        <w:rPr>
          <w:rFonts w:ascii="Bierstadt" w:hAnsi="Bierstadt"/>
          <w:sz w:val="20"/>
          <w:szCs w:val="20"/>
          <w:highlight w:val="yellow"/>
          <w:lang w:eastAsia="es-CO"/>
        </w:rPr>
        <w:t>Canales de atención</w:t>
      </w:r>
      <w:r w:rsidRPr="00D82870">
        <w:rPr>
          <w:rFonts w:ascii="Bierstadt" w:hAnsi="Bierstadt"/>
          <w:sz w:val="20"/>
          <w:szCs w:val="20"/>
          <w:lang w:eastAsia="es-CO"/>
        </w:rPr>
        <w:t xml:space="preserve"> </w:t>
      </w:r>
    </w:p>
    <w:p w14:paraId="62578F2B" w14:textId="77777777" w:rsidR="00381AAB" w:rsidRPr="00D82870" w:rsidRDefault="00381AAB" w:rsidP="00381AAB">
      <w:pPr>
        <w:spacing w:after="0"/>
        <w:rPr>
          <w:rFonts w:ascii="Bierstadt" w:hAnsi="Bierstadt"/>
          <w:sz w:val="20"/>
          <w:szCs w:val="20"/>
          <w:lang w:eastAsia="es-CO"/>
        </w:rPr>
      </w:pPr>
      <w:r w:rsidRPr="00D82870">
        <w:rPr>
          <w:rFonts w:ascii="Bierstadt" w:hAnsi="Bierstadt"/>
          <w:sz w:val="20"/>
          <w:szCs w:val="20"/>
          <w:lang w:eastAsia="es-CO"/>
        </w:rPr>
        <w:t>Atención Presencial</w:t>
      </w:r>
    </w:p>
    <w:p w14:paraId="541C40EF" w14:textId="4C1EA9FB" w:rsidR="00381AAB" w:rsidRPr="00D82870" w:rsidRDefault="00381AAB" w:rsidP="00381AAB">
      <w:pPr>
        <w:spacing w:after="0"/>
        <w:rPr>
          <w:rFonts w:ascii="Bierstadt" w:hAnsi="Bierstadt"/>
          <w:sz w:val="20"/>
          <w:szCs w:val="20"/>
          <w:lang w:eastAsia="es-CO"/>
        </w:rPr>
      </w:pPr>
      <w:r w:rsidRPr="00D82870">
        <w:rPr>
          <w:rFonts w:ascii="Bierstadt" w:hAnsi="Bierstadt"/>
          <w:sz w:val="20"/>
          <w:szCs w:val="20"/>
          <w:lang w:eastAsia="es-CO"/>
        </w:rPr>
        <w:t xml:space="preserve">Oficina Principal en Bogotá (Nivel Central): </w:t>
      </w:r>
    </w:p>
    <w:p w14:paraId="593C5BEA" w14:textId="77777777" w:rsidR="00381AAB" w:rsidRPr="00D82870" w:rsidRDefault="00381AAB" w:rsidP="00381AAB">
      <w:pPr>
        <w:spacing w:after="0"/>
        <w:rPr>
          <w:rFonts w:ascii="Bierstadt" w:hAnsi="Bierstadt"/>
          <w:sz w:val="20"/>
          <w:szCs w:val="20"/>
          <w:lang w:eastAsia="es-CO"/>
        </w:rPr>
      </w:pPr>
      <w:r w:rsidRPr="00D82870">
        <w:rPr>
          <w:rFonts w:ascii="Bierstadt" w:hAnsi="Bierstadt"/>
          <w:sz w:val="20"/>
          <w:szCs w:val="20"/>
          <w:lang w:eastAsia="es-CO"/>
        </w:rPr>
        <w:t>Para peticiones de orientación e información: diríjase a la Oficina de Atención al Ciudadano ubicada en la Calle 26 No. 13-49 Interior 201 de la ciudad de Bogotá, D.C. Horario de atención: lunes a viernes de 08:00 a.m. a 04:00 p.m. en jornada continua.</w:t>
      </w:r>
    </w:p>
    <w:p w14:paraId="7B9EFA98" w14:textId="77777777" w:rsidR="00381AAB" w:rsidRPr="00D82870" w:rsidRDefault="00381AAB" w:rsidP="00381AAB">
      <w:pPr>
        <w:spacing w:after="0"/>
        <w:rPr>
          <w:rFonts w:ascii="Bierstadt" w:hAnsi="Bierstadt"/>
          <w:sz w:val="20"/>
          <w:szCs w:val="20"/>
          <w:lang w:eastAsia="es-CO"/>
        </w:rPr>
      </w:pPr>
    </w:p>
    <w:p w14:paraId="1D008A37" w14:textId="77777777" w:rsidR="00381AAB" w:rsidRPr="00D82870" w:rsidRDefault="00381AAB" w:rsidP="00381AAB">
      <w:pPr>
        <w:spacing w:after="0"/>
        <w:rPr>
          <w:rFonts w:ascii="Bierstadt" w:hAnsi="Bierstadt"/>
          <w:sz w:val="20"/>
          <w:szCs w:val="20"/>
          <w:lang w:eastAsia="es-CO"/>
        </w:rPr>
      </w:pPr>
      <w:r w:rsidRPr="00D82870">
        <w:rPr>
          <w:rFonts w:ascii="Bierstadt" w:hAnsi="Bierstadt"/>
          <w:sz w:val="20"/>
          <w:szCs w:val="20"/>
          <w:lang w:eastAsia="es-CO"/>
        </w:rPr>
        <w:t>Servicio de Interpretación en Lengua de Señas. Ley 982 de 2005, Articulo 8.</w:t>
      </w:r>
    </w:p>
    <w:p w14:paraId="38C31029" w14:textId="77777777" w:rsidR="00381AAB" w:rsidRPr="00D82870" w:rsidRDefault="00381AAB" w:rsidP="00381AAB">
      <w:pPr>
        <w:spacing w:after="0"/>
        <w:rPr>
          <w:rFonts w:ascii="Bierstadt" w:hAnsi="Bierstadt"/>
          <w:sz w:val="20"/>
          <w:szCs w:val="20"/>
          <w:lang w:eastAsia="es-CO"/>
        </w:rPr>
      </w:pPr>
    </w:p>
    <w:p w14:paraId="2B5D47C0" w14:textId="2A6A53D4" w:rsidR="00381AAB" w:rsidRPr="00D82870" w:rsidRDefault="00381AAB" w:rsidP="00381AAB">
      <w:pPr>
        <w:spacing w:after="0"/>
        <w:rPr>
          <w:rFonts w:ascii="Bierstadt" w:hAnsi="Bierstadt"/>
          <w:sz w:val="20"/>
          <w:szCs w:val="20"/>
          <w:lang w:eastAsia="es-CO"/>
        </w:rPr>
      </w:pPr>
      <w:r w:rsidRPr="00D82870">
        <w:rPr>
          <w:rFonts w:ascii="Bierstadt" w:hAnsi="Bierstadt"/>
          <w:sz w:val="20"/>
          <w:szCs w:val="20"/>
          <w:lang w:eastAsia="es-CO"/>
        </w:rPr>
        <w:t>Para personas con discapacidad auditiva: En la Oficina de Atención al Ciudadano ubicada en la Calle 26 No. 13-49 Interior 201 de la ciudad de Bogotá, D.C. Horario de atención: lunes a viernes de 8:00 a.m. a 4:00 p.m. en jornada continua.</w:t>
      </w:r>
    </w:p>
    <w:p w14:paraId="5B7BFC60" w14:textId="77777777"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Recepción de Correspondencia por Ventanilla:</w:t>
      </w:r>
    </w:p>
    <w:p w14:paraId="3E8DD2FB" w14:textId="77777777" w:rsidR="00381AAB" w:rsidRPr="00D82870" w:rsidRDefault="00381AAB" w:rsidP="00381AAB">
      <w:pPr>
        <w:spacing w:after="0"/>
        <w:rPr>
          <w:rFonts w:ascii="Bierstadt" w:eastAsia="Times New Roman" w:hAnsi="Bierstadt" w:cs="Arial"/>
          <w:sz w:val="20"/>
          <w:szCs w:val="20"/>
          <w:lang w:eastAsia="es-CO"/>
        </w:rPr>
      </w:pPr>
    </w:p>
    <w:p w14:paraId="40296EBB" w14:textId="0ED5D42B"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Radicación de documentos en la ventanilla de correspondencia ubicada en la Calle 26 No. 13- 49 Interior 201 de la ciudad de Bogotá, D.C. Horario de atención: lunes a viernes de 7:00 a.m. a 4:00 p.m.</w:t>
      </w:r>
    </w:p>
    <w:p w14:paraId="1A6D0AF5" w14:textId="644A0EBA" w:rsidR="00381AAB" w:rsidRPr="00D82870" w:rsidRDefault="00381AAB" w:rsidP="00381AAB">
      <w:pPr>
        <w:spacing w:after="0"/>
        <w:rPr>
          <w:rFonts w:ascii="Bierstadt" w:eastAsia="Times New Roman" w:hAnsi="Bierstadt" w:cs="Arial"/>
          <w:sz w:val="20"/>
          <w:szCs w:val="20"/>
          <w:lang w:eastAsia="es-CO"/>
        </w:rPr>
      </w:pPr>
    </w:p>
    <w:p w14:paraId="2DD827B1" w14:textId="77777777"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Atención en las Oficinas de Registro de Instrumentos Públicos: </w:t>
      </w:r>
    </w:p>
    <w:p w14:paraId="7A9DD2B7" w14:textId="6A91A5AE"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Para tramites de radicación de registro y radicación de correspondencia. Horario de Atención: </w:t>
      </w:r>
      <w:proofErr w:type="gramStart"/>
      <w:r w:rsidRPr="00D82870">
        <w:rPr>
          <w:rFonts w:ascii="Bierstadt" w:eastAsia="Times New Roman" w:hAnsi="Bierstadt" w:cs="Arial"/>
          <w:sz w:val="20"/>
          <w:szCs w:val="20"/>
          <w:lang w:eastAsia="es-CO"/>
        </w:rPr>
        <w:t>Lunes</w:t>
      </w:r>
      <w:proofErr w:type="gramEnd"/>
      <w:r w:rsidRPr="00D82870">
        <w:rPr>
          <w:rFonts w:ascii="Bierstadt" w:eastAsia="Times New Roman" w:hAnsi="Bierstadt" w:cs="Arial"/>
          <w:sz w:val="20"/>
          <w:szCs w:val="20"/>
          <w:lang w:eastAsia="es-CO"/>
        </w:rPr>
        <w:t xml:space="preserve"> a viernes: Jornada continua de 8:00 a.m. a 4:00 p.m.</w:t>
      </w:r>
    </w:p>
    <w:p w14:paraId="13A9B8A2" w14:textId="77777777" w:rsidR="00381AAB" w:rsidRPr="00D82870" w:rsidRDefault="00381AAB" w:rsidP="00381AAB">
      <w:pPr>
        <w:spacing w:after="0"/>
        <w:rPr>
          <w:rFonts w:ascii="Bierstadt" w:eastAsia="Times New Roman" w:hAnsi="Bierstadt" w:cs="Arial"/>
          <w:sz w:val="20"/>
          <w:szCs w:val="20"/>
          <w:lang w:eastAsia="es-CO"/>
        </w:rPr>
      </w:pPr>
    </w:p>
    <w:p w14:paraId="711CE5F5" w14:textId="77777777"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Correo Electrónico</w:t>
      </w:r>
    </w:p>
    <w:p w14:paraId="0823D87B" w14:textId="7CAED04D"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Para realizar trámites de corrección o hacer uso del servicio de la consulta jurídica registral relacionada con el bien inmueble registrado, diríjase al correo electrónico de la Oficina de Registro correspondiente según la ubicación del inmueble.</w:t>
      </w:r>
    </w:p>
    <w:p w14:paraId="12DDBE7A" w14:textId="77777777" w:rsidR="00381AAB" w:rsidRPr="00D82870" w:rsidRDefault="00381AAB" w:rsidP="00381AAB">
      <w:pPr>
        <w:spacing w:after="0"/>
        <w:rPr>
          <w:rFonts w:ascii="Bierstadt" w:eastAsia="Times New Roman" w:hAnsi="Bierstadt" w:cs="Arial"/>
          <w:sz w:val="20"/>
          <w:szCs w:val="20"/>
          <w:lang w:eastAsia="es-CO"/>
        </w:rPr>
      </w:pPr>
    </w:p>
    <w:p w14:paraId="6EC58A55" w14:textId="1089D5DA"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Contacto SNR</w:t>
      </w:r>
    </w:p>
    <w:p w14:paraId="2B58C190" w14:textId="77777777"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Conmutador: (60-1) 328 2121.</w:t>
      </w:r>
    </w:p>
    <w:p w14:paraId="07066D55" w14:textId="77777777"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Correo: correspondencia@supernotariado.gov.co</w:t>
      </w:r>
    </w:p>
    <w:p w14:paraId="1C9D1C50" w14:textId="3C393D2E" w:rsidR="00381AAB" w:rsidRPr="00D82870" w:rsidRDefault="00381AAB" w:rsidP="00381AAB">
      <w:pPr>
        <w:spacing w:after="0"/>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Dirección: Calle 26 #13-49 Interior 201, Bogotá, Colombia.</w:t>
      </w:r>
    </w:p>
    <w:p w14:paraId="7AECD317" w14:textId="6A6B2133" w:rsidR="00381AAB" w:rsidRPr="00D82870" w:rsidRDefault="00381AAB" w:rsidP="00381AAB">
      <w:pPr>
        <w:spacing w:after="0"/>
        <w:rPr>
          <w:rFonts w:ascii="Bierstadt" w:eastAsia="Times New Roman" w:hAnsi="Bierstadt" w:cs="Arial"/>
          <w:sz w:val="20"/>
          <w:szCs w:val="20"/>
          <w:lang w:eastAsia="es-CO"/>
        </w:rPr>
      </w:pPr>
    </w:p>
    <w:p w14:paraId="19C7D1F8" w14:textId="21CED549" w:rsidR="00381AAB" w:rsidRPr="00D82870" w:rsidRDefault="00381AAB" w:rsidP="00381AAB">
      <w:pPr>
        <w:spacing w:after="0"/>
        <w:rPr>
          <w:rFonts w:ascii="Bierstadt" w:eastAsia="Times New Roman" w:hAnsi="Bierstadt" w:cs="Arial"/>
          <w:sz w:val="20"/>
          <w:szCs w:val="20"/>
          <w:lang w:eastAsia="es-CO"/>
        </w:rPr>
      </w:pPr>
    </w:p>
    <w:p w14:paraId="16D92238" w14:textId="230289E0" w:rsidR="00381AAB" w:rsidRPr="00D82870" w:rsidRDefault="00381AAB" w:rsidP="00381AAB">
      <w:pPr>
        <w:spacing w:after="0"/>
        <w:rPr>
          <w:rFonts w:ascii="Bierstadt" w:eastAsia="Times New Roman" w:hAnsi="Bierstadt" w:cs="Arial"/>
          <w:sz w:val="20"/>
          <w:szCs w:val="20"/>
          <w:lang w:eastAsia="es-CO"/>
        </w:rPr>
      </w:pPr>
    </w:p>
    <w:p w14:paraId="49EC48FF" w14:textId="77777777" w:rsidR="00BC11C7" w:rsidRDefault="00BC11C7" w:rsidP="00CD151D">
      <w:pPr>
        <w:pStyle w:val="NormalWeb"/>
        <w:jc w:val="center"/>
        <w:rPr>
          <w:rFonts w:ascii="Bierstadt" w:hAnsi="Bierstadt" w:cs="Arial"/>
          <w:b/>
          <w:bCs/>
          <w:sz w:val="20"/>
          <w:szCs w:val="20"/>
        </w:rPr>
      </w:pPr>
    </w:p>
    <w:p w14:paraId="45C3C5F7" w14:textId="77777777" w:rsidR="00BC11C7" w:rsidRDefault="00BC11C7" w:rsidP="00CD151D">
      <w:pPr>
        <w:pStyle w:val="NormalWeb"/>
        <w:jc w:val="center"/>
        <w:rPr>
          <w:rFonts w:ascii="Bierstadt" w:hAnsi="Bierstadt" w:cs="Arial"/>
          <w:b/>
          <w:bCs/>
          <w:sz w:val="20"/>
          <w:szCs w:val="20"/>
        </w:rPr>
      </w:pPr>
    </w:p>
    <w:p w14:paraId="2DC3D35F" w14:textId="08B93F73" w:rsidR="008F2BC4" w:rsidRPr="00D82870" w:rsidRDefault="00A50A58" w:rsidP="00CD151D">
      <w:pPr>
        <w:pStyle w:val="NormalWeb"/>
        <w:jc w:val="center"/>
        <w:rPr>
          <w:rFonts w:ascii="Bierstadt" w:hAnsi="Bierstadt" w:cs="Arial"/>
          <w:b/>
          <w:bCs/>
          <w:sz w:val="20"/>
          <w:szCs w:val="20"/>
        </w:rPr>
      </w:pPr>
      <w:r w:rsidRPr="00D82870">
        <w:rPr>
          <w:rFonts w:ascii="Bierstadt" w:hAnsi="Bierstadt" w:cs="Arial"/>
          <w:b/>
          <w:bCs/>
          <w:sz w:val="20"/>
          <w:szCs w:val="20"/>
        </w:rPr>
        <w:t>El Instituto Geográfico Agustín Codazzi</w:t>
      </w:r>
    </w:p>
    <w:p w14:paraId="5BB412E4"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2645ABAB" w14:textId="77777777" w:rsidR="008F2BC4" w:rsidRPr="00D82870" w:rsidRDefault="008F2BC4" w:rsidP="008F2BC4">
      <w:pPr>
        <w:pStyle w:val="Prrafodelista"/>
        <w:numPr>
          <w:ilvl w:val="0"/>
          <w:numId w:val="1"/>
        </w:num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r w:rsidRPr="00D82870">
        <w:rPr>
          <w:rFonts w:ascii="Bierstadt" w:eastAsia="Times New Roman" w:hAnsi="Bierstadt" w:cs="Calibri"/>
          <w:b/>
          <w:bCs/>
          <w:color w:val="000000"/>
          <w:sz w:val="20"/>
          <w:szCs w:val="20"/>
          <w:highlight w:val="yellow"/>
          <w:lang w:eastAsia="es-CO"/>
        </w:rPr>
        <w:t>¿Qué es el IGAC?</w:t>
      </w:r>
    </w:p>
    <w:p w14:paraId="59D775BE"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39CCE3D3" w14:textId="184B561E" w:rsidR="008F2BC4" w:rsidRPr="00D82870" w:rsidRDefault="00EC7496"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Es</w:t>
      </w:r>
      <w:r w:rsidR="008F2BC4" w:rsidRPr="00D82870">
        <w:rPr>
          <w:rFonts w:ascii="Bierstadt" w:eastAsia="Times New Roman" w:hAnsi="Bierstadt" w:cs="Calibri"/>
          <w:color w:val="000000"/>
          <w:sz w:val="20"/>
          <w:szCs w:val="20"/>
          <w:lang w:eastAsia="es-CO"/>
        </w:rPr>
        <w:t xml:space="preserve"> la entidad responsable de hacer estudios de suelos, producir el mapa oficial y la cartografía de Colombia; realizar investigaciones geográficas, capacitar en tecnologías de información geográfica, coordinar la Infraestructura Colombiana de Datos Espaciales y ser la máxima autoridad catastral del país.  </w:t>
      </w:r>
    </w:p>
    <w:p w14:paraId="044CDB6A"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138A291C" w14:textId="77777777" w:rsidR="008F2BC4" w:rsidRPr="00D82870" w:rsidRDefault="008F2BC4" w:rsidP="008F2BC4">
      <w:pPr>
        <w:pStyle w:val="Prrafodelista"/>
        <w:numPr>
          <w:ilvl w:val="0"/>
          <w:numId w:val="1"/>
        </w:num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r w:rsidRPr="00D82870">
        <w:rPr>
          <w:rFonts w:ascii="Bierstadt" w:eastAsia="Times New Roman" w:hAnsi="Bierstadt" w:cs="Calibri"/>
          <w:b/>
          <w:bCs/>
          <w:color w:val="000000"/>
          <w:sz w:val="20"/>
          <w:szCs w:val="20"/>
          <w:lang w:eastAsia="es-CO"/>
        </w:rPr>
        <w:t>¿</w:t>
      </w:r>
      <w:r w:rsidRPr="00D82870">
        <w:rPr>
          <w:rFonts w:ascii="Bierstadt" w:eastAsia="Times New Roman" w:hAnsi="Bierstadt" w:cs="Calibri"/>
          <w:b/>
          <w:bCs/>
          <w:color w:val="000000"/>
          <w:sz w:val="20"/>
          <w:szCs w:val="20"/>
          <w:highlight w:val="yellow"/>
          <w:lang w:eastAsia="es-CO"/>
        </w:rPr>
        <w:t>Qué son los gestores catastrales?</w:t>
      </w:r>
    </w:p>
    <w:p w14:paraId="3657C21B"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b/>
          <w:bCs/>
          <w:color w:val="000000"/>
          <w:sz w:val="20"/>
          <w:szCs w:val="20"/>
          <w:lang w:eastAsia="es-CO"/>
        </w:rPr>
      </w:pPr>
    </w:p>
    <w:p w14:paraId="5FBE62B8" w14:textId="0846AA03"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Son entidades públicas del orden departamental o municipal, así como los esquemas asociativos de entidades territoriales habilitadas por el Instituto Geográfico Agustín Codazzi (IGAC) según la reglamentación.</w:t>
      </w:r>
    </w:p>
    <w:p w14:paraId="25DE0FAD" w14:textId="1FDEBB9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530C29BA" w14:textId="219754D9" w:rsidR="008F2BC4" w:rsidRPr="00D82870" w:rsidRDefault="00CD151D"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b/>
          <w:bCs/>
          <w:noProof/>
          <w:color w:val="000000"/>
          <w:sz w:val="20"/>
          <w:szCs w:val="20"/>
          <w:lang w:val="es-MX" w:eastAsia="es-MX"/>
        </w:rPr>
        <mc:AlternateContent>
          <mc:Choice Requires="wps">
            <w:drawing>
              <wp:anchor distT="45720" distB="45720" distL="114300" distR="114300" simplePos="0" relativeHeight="251675648" behindDoc="0" locked="0" layoutInCell="1" allowOverlap="1" wp14:anchorId="7D5A4390" wp14:editId="6BA2C0FB">
                <wp:simplePos x="0" y="0"/>
                <wp:positionH relativeFrom="column">
                  <wp:posOffset>2143443</wp:posOffset>
                </wp:positionH>
                <wp:positionV relativeFrom="paragraph">
                  <wp:posOffset>61912</wp:posOffset>
                </wp:positionV>
                <wp:extent cx="1695450" cy="1439545"/>
                <wp:effectExtent l="0" t="0" r="19050" b="27305"/>
                <wp:wrapSquare wrapText="bothSides"/>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439545"/>
                        </a:xfrm>
                        <a:prstGeom prst="rect">
                          <a:avLst/>
                        </a:prstGeom>
                        <a:ln w="19050">
                          <a:solidFill>
                            <a:schemeClr val="accent4"/>
                          </a:solidFill>
                          <a:prstDash val="solid"/>
                          <a:headEnd/>
                          <a:tailEnd/>
                        </a:ln>
                      </wps:spPr>
                      <wps:style>
                        <a:lnRef idx="2">
                          <a:schemeClr val="accent2"/>
                        </a:lnRef>
                        <a:fillRef idx="1">
                          <a:schemeClr val="lt1"/>
                        </a:fillRef>
                        <a:effectRef idx="0">
                          <a:schemeClr val="accent2"/>
                        </a:effectRef>
                        <a:fontRef idx="minor">
                          <a:schemeClr val="dk1"/>
                        </a:fontRef>
                      </wps:style>
                      <wps:txbx>
                        <w:txbxContent>
                          <w:p w14:paraId="4FE98BD3" w14:textId="77777777" w:rsidR="002A7542" w:rsidRPr="00EC7496" w:rsidRDefault="002A7542" w:rsidP="008F2BC4">
                            <w:pPr>
                              <w:rPr>
                                <w:rFonts w:ascii="Candara Light" w:hAnsi="Candara Light"/>
                                <w:sz w:val="16"/>
                                <w:szCs w:val="16"/>
                              </w:rPr>
                            </w:pPr>
                            <w:r w:rsidRPr="00EC7496">
                              <w:rPr>
                                <w:noProof/>
                                <w:sz w:val="16"/>
                                <w:szCs w:val="16"/>
                                <w:lang w:val="es-MX" w:eastAsia="es-MX"/>
                              </w:rPr>
                              <w:drawing>
                                <wp:inline distT="0" distB="0" distL="0" distR="0" wp14:anchorId="7198FF83" wp14:editId="158F4B3D">
                                  <wp:extent cx="368300" cy="338967"/>
                                  <wp:effectExtent l="0" t="0" r="0" b="4445"/>
                                  <wp:docPr id="16" name="Imagen 16" descr="Conjunto de iconos gestuales lindos sobre fondo blanco. Ilustración de Vector aislado - arte vectorial de Adulto libre de derech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njunto de iconos gestuales lindos sobre fondo blanco. Ilustración de Vector aislado - arte vectorial de Adulto libre de derechos"/>
                                          <pic:cNvPicPr>
                                            <a:picLocks noChangeAspect="1" noChangeArrowheads="1"/>
                                          </pic:cNvPicPr>
                                        </pic:nvPicPr>
                                        <pic:blipFill rotWithShape="1">
                                          <a:blip r:embed="rId14">
                                            <a:extLst>
                                              <a:ext uri="{28A0092B-C50C-407E-A947-70E740481C1C}">
                                                <a14:useLocalDpi xmlns:a14="http://schemas.microsoft.com/office/drawing/2010/main" val="0"/>
                                              </a:ext>
                                            </a:extLst>
                                          </a:blip>
                                          <a:srcRect l="16857" t="23411" r="70357" b="60464"/>
                                          <a:stretch/>
                                        </pic:blipFill>
                                        <pic:spPr bwMode="auto">
                                          <a:xfrm>
                                            <a:off x="0" y="0"/>
                                            <a:ext cx="373922" cy="344141"/>
                                          </a:xfrm>
                                          <a:prstGeom prst="ellipse">
                                            <a:avLst/>
                                          </a:prstGeom>
                                          <a:noFill/>
                                          <a:ln>
                                            <a:noFill/>
                                          </a:ln>
                                          <a:extLst>
                                            <a:ext uri="{53640926-AAD7-44D8-BBD7-CCE9431645EC}">
                                              <a14:shadowObscured xmlns:a14="http://schemas.microsoft.com/office/drawing/2010/main"/>
                                            </a:ext>
                                          </a:extLst>
                                        </pic:spPr>
                                      </pic:pic>
                                    </a:graphicData>
                                  </a:graphic>
                                </wp:inline>
                              </w:drawing>
                            </w:r>
                            <w:r w:rsidRPr="00EC7496">
                              <w:rPr>
                                <w:sz w:val="16"/>
                                <w:szCs w:val="16"/>
                              </w:rPr>
                              <w:t xml:space="preserve"> </w:t>
                            </w:r>
                            <w:r w:rsidRPr="00EC7496">
                              <w:rPr>
                                <w:rFonts w:ascii="Candara Light" w:hAnsi="Candara Light"/>
                                <w:sz w:val="16"/>
                                <w:szCs w:val="16"/>
                              </w:rPr>
                              <w:t>Sabías que…</w:t>
                            </w:r>
                          </w:p>
                          <w:p w14:paraId="4DA5ED9A" w14:textId="77777777" w:rsidR="002A7542" w:rsidRPr="00EC7496" w:rsidRDefault="002A7542" w:rsidP="008F2BC4">
                            <w:pPr>
                              <w:rPr>
                                <w:rFonts w:ascii="Candara Light" w:hAnsi="Candara Light"/>
                                <w:noProof/>
                                <w:sz w:val="16"/>
                                <w:szCs w:val="16"/>
                              </w:rPr>
                            </w:pPr>
                            <w:r w:rsidRPr="00EC7496">
                              <w:rPr>
                                <w:rFonts w:ascii="Candara Light" w:hAnsi="Candara Light"/>
                                <w:sz w:val="16"/>
                                <w:szCs w:val="16"/>
                              </w:rPr>
                              <w:t xml:space="preserve">La </w:t>
                            </w:r>
                            <w:r w:rsidRPr="00EC7496">
                              <w:rPr>
                                <w:rFonts w:ascii="Candara Light" w:hAnsi="Candara Light"/>
                                <w:b/>
                                <w:bCs/>
                                <w:sz w:val="16"/>
                                <w:szCs w:val="16"/>
                                <w:highlight w:val="lightGray"/>
                              </w:rPr>
                              <w:t>cartografía</w:t>
                            </w:r>
                            <w:r w:rsidRPr="00EC7496">
                              <w:rPr>
                                <w:rFonts w:ascii="Candara Light" w:hAnsi="Candara Light"/>
                                <w:b/>
                                <w:bCs/>
                                <w:sz w:val="16"/>
                                <w:szCs w:val="16"/>
                              </w:rPr>
                              <w:t xml:space="preserve"> </w:t>
                            </w:r>
                            <w:r w:rsidRPr="00EC7496">
                              <w:rPr>
                                <w:rFonts w:ascii="Candara Light" w:hAnsi="Candara Light"/>
                                <w:sz w:val="16"/>
                                <w:szCs w:val="16"/>
                              </w:rPr>
                              <w:t xml:space="preserve">consiste en la elaboración de mapas; la </w:t>
                            </w:r>
                            <w:r w:rsidRPr="00EC7496">
                              <w:rPr>
                                <w:rFonts w:ascii="Candara Light" w:hAnsi="Candara Light"/>
                                <w:b/>
                                <w:bCs/>
                                <w:sz w:val="16"/>
                                <w:szCs w:val="16"/>
                                <w:highlight w:val="lightGray"/>
                              </w:rPr>
                              <w:t>geodesia</w:t>
                            </w:r>
                            <w:r w:rsidRPr="00EC7496">
                              <w:rPr>
                                <w:rFonts w:ascii="Candara Light" w:hAnsi="Candara Light"/>
                                <w:b/>
                                <w:bCs/>
                                <w:sz w:val="16"/>
                                <w:szCs w:val="16"/>
                              </w:rPr>
                              <w:t xml:space="preserve"> </w:t>
                            </w:r>
                            <w:r w:rsidRPr="00EC7496">
                              <w:rPr>
                                <w:rFonts w:ascii="Candara Light" w:hAnsi="Candara Light"/>
                                <w:sz w:val="16"/>
                                <w:szCs w:val="16"/>
                              </w:rPr>
                              <w:t xml:space="preserve">estudia la forma y dimensiones de la tierra; la </w:t>
                            </w:r>
                            <w:r w:rsidRPr="00EC7496">
                              <w:rPr>
                                <w:rFonts w:ascii="Candara Light" w:hAnsi="Candara Light"/>
                                <w:b/>
                                <w:bCs/>
                                <w:sz w:val="16"/>
                                <w:szCs w:val="16"/>
                                <w:highlight w:val="lightGray"/>
                              </w:rPr>
                              <w:t>agrología</w:t>
                            </w:r>
                            <w:r w:rsidRPr="00EC7496">
                              <w:rPr>
                                <w:rFonts w:ascii="Candara Light" w:hAnsi="Candara Light"/>
                                <w:b/>
                                <w:bCs/>
                                <w:sz w:val="16"/>
                                <w:szCs w:val="16"/>
                              </w:rPr>
                              <w:t xml:space="preserve"> </w:t>
                            </w:r>
                            <w:r w:rsidRPr="00EC7496">
                              <w:rPr>
                                <w:rFonts w:ascii="Candara Light" w:hAnsi="Candara Light"/>
                                <w:sz w:val="16"/>
                                <w:szCs w:val="16"/>
                              </w:rPr>
                              <w:t>es la ciencia del suelo; uso y manejo de las tierras agrícolas.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5A4390" id="_x0000_s1029" type="#_x0000_t202" style="position:absolute;left:0;text-align:left;margin-left:168.8pt;margin-top:4.85pt;width:133.5pt;height:113.3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" fillcolor="white [3201]" strokecolor="#ffc000 [3207]" strokeweight="1.5pt">
                <v:textbox>
                  <w:txbxContent>
                    <w:p w14:paraId="4FE98BD3" w14:textId="77777777" w:rsidR="002A7542" w:rsidRPr="00EC7496" w:rsidRDefault="002A7542" w:rsidP="008F2BC4">
                      <w:pPr>
                        <w:rPr>
                          <w:rFonts w:ascii="Candara Light" w:hAnsi="Candara Light"/>
                          <w:sz w:val="16"/>
                          <w:szCs w:val="16"/>
                        </w:rPr>
                      </w:pPr>
                      <w:r w:rsidRPr="00EC7496">
                        <w:rPr>
                          <w:noProof/>
                          <w:sz w:val="16"/>
                          <w:szCs w:val="16"/>
                          <w:lang w:val="es-MX" w:eastAsia="es-MX"/>
                        </w:rPr>
                        <w:drawing>
                          <wp:inline distT="0" distB="0" distL="0" distR="0" wp14:anchorId="7198FF83" wp14:editId="158F4B3D">
                            <wp:extent cx="368300" cy="338967"/>
                            <wp:effectExtent l="0" t="0" r="0" b="4445"/>
                            <wp:docPr id="16" name="Imagen 16" descr="Conjunto de iconos gestuales lindos sobre fondo blanco. Ilustración de Vector aislado - arte vectorial de Adulto libre de derech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njunto de iconos gestuales lindos sobre fondo blanco. Ilustración de Vector aislado - arte vectorial de Adulto libre de derechos"/>
                                    <pic:cNvPicPr>
                                      <a:picLocks noChangeAspect="1" noChangeArrowheads="1"/>
                                    </pic:cNvPicPr>
                                  </pic:nvPicPr>
                                  <pic:blipFill rotWithShape="1">
                                    <a:blip r:embed="rId14">
                                      <a:extLst>
                                        <a:ext uri="{28A0092B-C50C-407E-A947-70E740481C1C}">
                                          <a14:useLocalDpi xmlns:a14="http://schemas.microsoft.com/office/drawing/2010/main" val="0"/>
                                        </a:ext>
                                      </a:extLst>
                                    </a:blip>
                                    <a:srcRect l="16857" t="23411" r="70357" b="60464"/>
                                    <a:stretch/>
                                  </pic:blipFill>
                                  <pic:spPr bwMode="auto">
                                    <a:xfrm>
                                      <a:off x="0" y="0"/>
                                      <a:ext cx="373922" cy="344141"/>
                                    </a:xfrm>
                                    <a:prstGeom prst="ellipse">
                                      <a:avLst/>
                                    </a:prstGeom>
                                    <a:noFill/>
                                    <a:ln>
                                      <a:noFill/>
                                    </a:ln>
                                    <a:extLst>
                                      <a:ext uri="{53640926-AAD7-44D8-BBD7-CCE9431645EC}">
                                        <a14:shadowObscured xmlns:a14="http://schemas.microsoft.com/office/drawing/2010/main"/>
                                      </a:ext>
                                    </a:extLst>
                                  </pic:spPr>
                                </pic:pic>
                              </a:graphicData>
                            </a:graphic>
                          </wp:inline>
                        </w:drawing>
                      </w:r>
                      <w:r w:rsidRPr="00EC7496">
                        <w:rPr>
                          <w:sz w:val="16"/>
                          <w:szCs w:val="16"/>
                        </w:rPr>
                        <w:t xml:space="preserve"> </w:t>
                      </w:r>
                      <w:r w:rsidRPr="00EC7496">
                        <w:rPr>
                          <w:rFonts w:ascii="Candara Light" w:hAnsi="Candara Light"/>
                          <w:sz w:val="16"/>
                          <w:szCs w:val="16"/>
                        </w:rPr>
                        <w:t>Sabías que…</w:t>
                      </w:r>
                    </w:p>
                    <w:p w14:paraId="4DA5ED9A" w14:textId="77777777" w:rsidR="002A7542" w:rsidRPr="00EC7496" w:rsidRDefault="002A7542" w:rsidP="008F2BC4">
                      <w:pPr>
                        <w:rPr>
                          <w:rFonts w:ascii="Candara Light" w:hAnsi="Candara Light"/>
                          <w:noProof/>
                          <w:sz w:val="16"/>
                          <w:szCs w:val="16"/>
                        </w:rPr>
                      </w:pPr>
                      <w:r w:rsidRPr="00EC7496">
                        <w:rPr>
                          <w:rFonts w:ascii="Candara Light" w:hAnsi="Candara Light"/>
                          <w:sz w:val="16"/>
                          <w:szCs w:val="16"/>
                        </w:rPr>
                        <w:t xml:space="preserve">La </w:t>
                      </w:r>
                      <w:r w:rsidRPr="00EC7496">
                        <w:rPr>
                          <w:rFonts w:ascii="Candara Light" w:hAnsi="Candara Light"/>
                          <w:b/>
                          <w:bCs/>
                          <w:sz w:val="16"/>
                          <w:szCs w:val="16"/>
                          <w:highlight w:val="lightGray"/>
                        </w:rPr>
                        <w:t>cartografía</w:t>
                      </w:r>
                      <w:r w:rsidRPr="00EC7496">
                        <w:rPr>
                          <w:rFonts w:ascii="Candara Light" w:hAnsi="Candara Light"/>
                          <w:b/>
                          <w:bCs/>
                          <w:sz w:val="16"/>
                          <w:szCs w:val="16"/>
                        </w:rPr>
                        <w:t xml:space="preserve"> </w:t>
                      </w:r>
                      <w:r w:rsidRPr="00EC7496">
                        <w:rPr>
                          <w:rFonts w:ascii="Candara Light" w:hAnsi="Candara Light"/>
                          <w:sz w:val="16"/>
                          <w:szCs w:val="16"/>
                        </w:rPr>
                        <w:t xml:space="preserve">consiste en la elaboración de mapas; la </w:t>
                      </w:r>
                      <w:r w:rsidRPr="00EC7496">
                        <w:rPr>
                          <w:rFonts w:ascii="Candara Light" w:hAnsi="Candara Light"/>
                          <w:b/>
                          <w:bCs/>
                          <w:sz w:val="16"/>
                          <w:szCs w:val="16"/>
                          <w:highlight w:val="lightGray"/>
                        </w:rPr>
                        <w:t>geodesia</w:t>
                      </w:r>
                      <w:r w:rsidRPr="00EC7496">
                        <w:rPr>
                          <w:rFonts w:ascii="Candara Light" w:hAnsi="Candara Light"/>
                          <w:b/>
                          <w:bCs/>
                          <w:sz w:val="16"/>
                          <w:szCs w:val="16"/>
                        </w:rPr>
                        <w:t xml:space="preserve"> </w:t>
                      </w:r>
                      <w:r w:rsidRPr="00EC7496">
                        <w:rPr>
                          <w:rFonts w:ascii="Candara Light" w:hAnsi="Candara Light"/>
                          <w:sz w:val="16"/>
                          <w:szCs w:val="16"/>
                        </w:rPr>
                        <w:t xml:space="preserve">estudia la forma y dimensiones de la tierra; la </w:t>
                      </w:r>
                      <w:r w:rsidRPr="00EC7496">
                        <w:rPr>
                          <w:rFonts w:ascii="Candara Light" w:hAnsi="Candara Light"/>
                          <w:b/>
                          <w:bCs/>
                          <w:sz w:val="16"/>
                          <w:szCs w:val="16"/>
                          <w:highlight w:val="lightGray"/>
                        </w:rPr>
                        <w:t>agrología</w:t>
                      </w:r>
                      <w:r w:rsidRPr="00EC7496">
                        <w:rPr>
                          <w:rFonts w:ascii="Candara Light" w:hAnsi="Candara Light"/>
                          <w:b/>
                          <w:bCs/>
                          <w:sz w:val="16"/>
                          <w:szCs w:val="16"/>
                        </w:rPr>
                        <w:t xml:space="preserve"> </w:t>
                      </w:r>
                      <w:r w:rsidRPr="00EC7496">
                        <w:rPr>
                          <w:rFonts w:ascii="Candara Light" w:hAnsi="Candara Light"/>
                          <w:sz w:val="16"/>
                          <w:szCs w:val="16"/>
                        </w:rPr>
                        <w:t>es la ciencia del suelo; uso y manejo de las tierras agrícolas.</w:t>
                      </w:r>
                    </w:p>
                  </w:txbxContent>
                </v:textbox>
                <w10:wrap type="square"/>
              </v:shape>
            </w:pict>
          </mc:Fallback>
        </mc:AlternateContent>
      </w:r>
      <w:r w:rsidR="00EC7496" w:rsidRPr="00D82870">
        <w:rPr>
          <w:rFonts w:ascii="Bierstadt" w:eastAsia="Times New Roman" w:hAnsi="Bierstadt" w:cs="Calibri"/>
          <w:b/>
          <w:bCs/>
          <w:noProof/>
          <w:color w:val="000000"/>
          <w:sz w:val="20"/>
          <w:szCs w:val="20"/>
          <w:lang w:eastAsia="es-CO"/>
        </w:rPr>
        <w:t>El IGAC es</w:t>
      </w:r>
      <w:r w:rsidR="008F2BC4" w:rsidRPr="00D82870">
        <w:rPr>
          <w:rFonts w:ascii="Bierstadt" w:eastAsia="Times New Roman" w:hAnsi="Bierstadt" w:cs="Calibri"/>
          <w:color w:val="000000"/>
          <w:sz w:val="20"/>
          <w:szCs w:val="20"/>
          <w:lang w:eastAsia="es-CO"/>
        </w:rPr>
        <w:t xml:space="preserve"> un gestor catastral, así como la Agencia Nacional de Tierras y las entidades que </w:t>
      </w:r>
      <w:commentRangeStart w:id="4"/>
      <w:r w:rsidR="008F2BC4" w:rsidRPr="00D82870">
        <w:rPr>
          <w:rFonts w:ascii="Bierstadt" w:eastAsia="Times New Roman" w:hAnsi="Bierstadt" w:cs="Calibri"/>
          <w:color w:val="000000"/>
          <w:sz w:val="20"/>
          <w:szCs w:val="20"/>
          <w:lang w:eastAsia="es-CO"/>
        </w:rPr>
        <w:t>eran</w:t>
      </w:r>
      <w:commentRangeEnd w:id="4"/>
      <w:r w:rsidR="00776922">
        <w:rPr>
          <w:rStyle w:val="Refdecomentario"/>
        </w:rPr>
        <w:commentReference w:id="4"/>
      </w:r>
      <w:r w:rsidR="008F2BC4" w:rsidRPr="00D82870">
        <w:rPr>
          <w:rFonts w:ascii="Bierstadt" w:eastAsia="Times New Roman" w:hAnsi="Bierstadt" w:cs="Calibri"/>
          <w:color w:val="000000"/>
          <w:sz w:val="20"/>
          <w:szCs w:val="20"/>
          <w:lang w:eastAsia="es-CO"/>
        </w:rPr>
        <w:t xml:space="preserve"> titulares de catastros descentralizados o cumplen esa función por delegación.</w:t>
      </w:r>
    </w:p>
    <w:p w14:paraId="14A9A229"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4ABEAD5A" w14:textId="1D3370C0"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 xml:space="preserve">Los gestores catastrales </w:t>
      </w:r>
      <w:commentRangeStart w:id="5"/>
      <w:r w:rsidRPr="00D82870">
        <w:rPr>
          <w:rFonts w:ascii="Bierstadt" w:eastAsia="Times New Roman" w:hAnsi="Bierstadt" w:cs="Calibri"/>
          <w:color w:val="000000"/>
          <w:sz w:val="20"/>
          <w:szCs w:val="20"/>
          <w:lang w:eastAsia="es-CO"/>
        </w:rPr>
        <w:t>adelantan la gestión catastral para</w:t>
      </w:r>
      <w:commentRangeEnd w:id="5"/>
      <w:r w:rsidR="00776922">
        <w:rPr>
          <w:rStyle w:val="Refdecomentario"/>
        </w:rPr>
        <w:commentReference w:id="5"/>
      </w:r>
      <w:r w:rsidRPr="00D82870">
        <w:rPr>
          <w:rFonts w:ascii="Bierstadt" w:eastAsia="Times New Roman" w:hAnsi="Bierstadt" w:cs="Calibri"/>
          <w:color w:val="000000"/>
          <w:sz w:val="20"/>
          <w:szCs w:val="20"/>
          <w:lang w:eastAsia="es-CO"/>
        </w:rPr>
        <w:t xml:space="preserve"> la formación, actualización y conservación catastral, así como los </w:t>
      </w:r>
      <w:r w:rsidRPr="00776922">
        <w:rPr>
          <w:rFonts w:ascii="Bierstadt" w:eastAsia="Times New Roman" w:hAnsi="Bierstadt" w:cs="Calibri"/>
          <w:color w:val="000000"/>
          <w:sz w:val="20"/>
          <w:szCs w:val="20"/>
          <w:highlight w:val="red"/>
          <w:lang w:eastAsia="es-CO"/>
        </w:rPr>
        <w:t>procedimientos del enfoque multipropósito; y son los responsables de la caracterización del municipio</w:t>
      </w:r>
      <w:r w:rsidRPr="00D82870">
        <w:rPr>
          <w:rFonts w:ascii="Bierstadt" w:eastAsia="Times New Roman" w:hAnsi="Bierstadt" w:cs="Calibri"/>
          <w:color w:val="000000"/>
          <w:sz w:val="20"/>
          <w:szCs w:val="20"/>
          <w:lang w:eastAsia="es-CO"/>
        </w:rPr>
        <w:t xml:space="preserve">, la generación de insumos </w:t>
      </w:r>
      <w:r w:rsidRPr="00D82870">
        <w:rPr>
          <w:rFonts w:ascii="Bierstadt" w:eastAsia="Times New Roman" w:hAnsi="Bierstadt" w:cs="Calibri"/>
          <w:color w:val="000000"/>
          <w:sz w:val="20"/>
          <w:szCs w:val="20"/>
          <w:highlight w:val="lightGray"/>
          <w:lang w:eastAsia="es-CO"/>
        </w:rPr>
        <w:t>cartográficos, geodésicos y agrológicos</w:t>
      </w:r>
      <w:r w:rsidRPr="00D82870">
        <w:rPr>
          <w:rFonts w:ascii="Bierstadt" w:eastAsia="Times New Roman" w:hAnsi="Bierstadt" w:cs="Calibri"/>
          <w:color w:val="000000"/>
          <w:sz w:val="20"/>
          <w:szCs w:val="20"/>
          <w:lang w:eastAsia="es-CO"/>
        </w:rPr>
        <w:t>; la valoración catastral y las actas de colindancia.</w:t>
      </w:r>
    </w:p>
    <w:p w14:paraId="597943E6" w14:textId="1C2EB9B4" w:rsidR="00EC7496" w:rsidRPr="00D82870" w:rsidRDefault="00EC7496"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4796FE7D" w14:textId="71A23C3B" w:rsidR="00EC7496" w:rsidRPr="00D82870" w:rsidRDefault="00EC7496" w:rsidP="00EC7496">
      <w:pPr>
        <w:pStyle w:val="Prrafodelista"/>
        <w:numPr>
          <w:ilvl w:val="0"/>
          <w:numId w:val="1"/>
        </w:numPr>
        <w:shd w:val="clear" w:color="auto" w:fill="FFFFFF"/>
        <w:spacing w:after="0" w:line="240" w:lineRule="auto"/>
        <w:jc w:val="both"/>
        <w:textAlignment w:val="baseline"/>
        <w:rPr>
          <w:rFonts w:ascii="Bierstadt" w:eastAsia="Times New Roman" w:hAnsi="Bierstadt" w:cs="Calibri"/>
          <w:color w:val="000000"/>
          <w:sz w:val="20"/>
          <w:szCs w:val="20"/>
          <w:highlight w:val="yellow"/>
          <w:lang w:eastAsia="es-CO"/>
        </w:rPr>
      </w:pPr>
      <w:r w:rsidRPr="00D82870">
        <w:rPr>
          <w:rFonts w:ascii="Bierstadt" w:eastAsia="Times New Roman" w:hAnsi="Bierstadt" w:cs="Calibri"/>
          <w:color w:val="000000"/>
          <w:sz w:val="20"/>
          <w:szCs w:val="20"/>
          <w:highlight w:val="yellow"/>
          <w:lang w:eastAsia="es-CO"/>
        </w:rPr>
        <w:t xml:space="preserve">Que son los operadores catastrales </w:t>
      </w:r>
    </w:p>
    <w:p w14:paraId="03827E26" w14:textId="77777777" w:rsidR="00EC7496" w:rsidRPr="00D82870" w:rsidRDefault="00EC7496" w:rsidP="00EC7496">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los operadores catastrales son aquellas entidades o personas naturales que están autorizadas para realizar actividades catastrales en el país, bajo los lineamientos establecidos por el IGAC. Estos operadores pueden ser tanto públicos como privados, y su función principal es realizar los trabajos relacionados con la recolección, actualización, conservación, y administración de la información catastral en los territorios asignados.</w:t>
      </w:r>
    </w:p>
    <w:p w14:paraId="402E25BC" w14:textId="77777777" w:rsidR="00EC7496" w:rsidRPr="00D82870" w:rsidRDefault="00EC7496" w:rsidP="00EC7496">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456A8466" w14:textId="4CA95D64" w:rsidR="00EC7496" w:rsidRPr="00D82870" w:rsidRDefault="00EC7496" w:rsidP="00EC7496">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La resolución 1040 de 2023 expedida por el IGAC, establece los requisitos, condiciones y procedimientos para que estas entidades o personas puedan operar en el ámbito catastral. Entre las funciones de los operadores catastrales se incluyen:</w:t>
      </w:r>
    </w:p>
    <w:p w14:paraId="22661480" w14:textId="77777777" w:rsidR="00EC7496" w:rsidRPr="00D82870" w:rsidRDefault="00EC7496" w:rsidP="00EC7496">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412D2500" w14:textId="77777777" w:rsidR="00EC7496" w:rsidRPr="00D82870" w:rsidRDefault="00EC7496" w:rsidP="004C138E">
      <w:pPr>
        <w:pStyle w:val="Prrafodelista"/>
        <w:numPr>
          <w:ilvl w:val="0"/>
          <w:numId w:val="13"/>
        </w:num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 xml:space="preserve">Levantamiento y actualización catastral: Esto incluye la recopilación </w:t>
      </w:r>
      <w:commentRangeStart w:id="6"/>
      <w:r w:rsidRPr="00D82870">
        <w:rPr>
          <w:rFonts w:ascii="Bierstadt" w:eastAsia="Times New Roman" w:hAnsi="Bierstadt" w:cs="Calibri"/>
          <w:color w:val="000000"/>
          <w:sz w:val="20"/>
          <w:szCs w:val="20"/>
          <w:lang w:eastAsia="es-CO"/>
        </w:rPr>
        <w:t xml:space="preserve">de información </w:t>
      </w:r>
      <w:commentRangeEnd w:id="6"/>
      <w:r w:rsidR="00B00E0A">
        <w:rPr>
          <w:rStyle w:val="Refdecomentario"/>
        </w:rPr>
        <w:commentReference w:id="6"/>
      </w:r>
      <w:r w:rsidRPr="00D82870">
        <w:rPr>
          <w:rFonts w:ascii="Bierstadt" w:eastAsia="Times New Roman" w:hAnsi="Bierstadt" w:cs="Calibri"/>
          <w:color w:val="000000"/>
          <w:sz w:val="20"/>
          <w:szCs w:val="20"/>
          <w:lang w:eastAsia="es-CO"/>
        </w:rPr>
        <w:t>geoespacial, así como los cambios en la propiedad, la infraestructura o el uso del suelo.</w:t>
      </w:r>
    </w:p>
    <w:p w14:paraId="7BF15B2C" w14:textId="77777777" w:rsidR="00EC7496" w:rsidRPr="00D82870" w:rsidRDefault="00EC7496" w:rsidP="004C138E">
      <w:pPr>
        <w:pStyle w:val="Prrafodelista"/>
        <w:numPr>
          <w:ilvl w:val="0"/>
          <w:numId w:val="13"/>
        </w:num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Realización de trámites catastrales: Los operadores catastrales son responsables de realizar las gestiones necesarias para actualizar la base de datos catastral y generar la información requerida para los diferentes procesos de formalización de la propiedad.</w:t>
      </w:r>
    </w:p>
    <w:p w14:paraId="75438F95" w14:textId="77777777" w:rsidR="00EC7496" w:rsidRPr="00D82870" w:rsidRDefault="00EC7496" w:rsidP="004C138E">
      <w:pPr>
        <w:pStyle w:val="Prrafodelista"/>
        <w:numPr>
          <w:ilvl w:val="0"/>
          <w:numId w:val="13"/>
        </w:num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Gestión de la información catastral: Mantener y gestionar la base de datos catastrales, de manera que esta información esté siempre actualizada y accesible para las entidades competentes.</w:t>
      </w:r>
    </w:p>
    <w:p w14:paraId="77ED9B04" w14:textId="3BE836D9" w:rsidR="00EC7496" w:rsidRPr="00D82870" w:rsidRDefault="00EC7496" w:rsidP="004C138E">
      <w:pPr>
        <w:pStyle w:val="Prrafodelista"/>
        <w:numPr>
          <w:ilvl w:val="0"/>
          <w:numId w:val="13"/>
        </w:num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Además, estos operadores deben cumplir con las normativas técnicas, jurídicas y administrativas definidas por el IGAC, y se les exige rendir cuentas y mantener la calidad y la confiabilidad de la información catastral.</w:t>
      </w:r>
    </w:p>
    <w:p w14:paraId="39B1B60F" w14:textId="77777777" w:rsidR="00EC7496" w:rsidRPr="00D82870" w:rsidRDefault="00EC7496" w:rsidP="00EC7496">
      <w:pPr>
        <w:pStyle w:val="Prrafodelista"/>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100D20DA"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62B205CA" w14:textId="6A40DC21" w:rsidR="008F2BC4" w:rsidRPr="00D82870" w:rsidRDefault="008F2BC4" w:rsidP="008F2BC4">
      <w:pPr>
        <w:pStyle w:val="Prrafodelista"/>
        <w:numPr>
          <w:ilvl w:val="0"/>
          <w:numId w:val="1"/>
        </w:num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r w:rsidRPr="00D82870">
        <w:rPr>
          <w:rFonts w:ascii="Bierstadt" w:eastAsia="Times New Roman" w:hAnsi="Bierstadt" w:cs="Calibri"/>
          <w:b/>
          <w:bCs/>
          <w:color w:val="000000"/>
          <w:sz w:val="20"/>
          <w:szCs w:val="20"/>
          <w:highlight w:val="yellow"/>
          <w:lang w:eastAsia="es-CO"/>
        </w:rPr>
        <w:t>¿Qué es el catastro multipropósito y por qué es importante?</w:t>
      </w:r>
    </w:p>
    <w:p w14:paraId="6294F1DE"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070FC98A" w14:textId="19575B69"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Es una política pública que lidera el IGAC, con el fin de tener un inventario o fotografía actualizada de todos los predios (rurales y urbanos) del país, para que:</w:t>
      </w:r>
    </w:p>
    <w:p w14:paraId="03B3583A" w14:textId="46544FC5"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124C592D" w14:textId="2D005991" w:rsidR="008F2BC4" w:rsidRPr="00D82870" w:rsidRDefault="008F2BC4" w:rsidP="004C138E">
      <w:pPr>
        <w:pStyle w:val="Prrafodelista"/>
        <w:numPr>
          <w:ilvl w:val="0"/>
          <w:numId w:val="2"/>
        </w:num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Las administraciones municipales actualicen su Estatuto Tributario y fortalezcan las políticas públicas y las finanzas municipales.</w:t>
      </w:r>
    </w:p>
    <w:p w14:paraId="1605DE5B" w14:textId="5951F71E" w:rsidR="008F2BC4" w:rsidRPr="00D82870" w:rsidRDefault="008F2BC4" w:rsidP="004C138E">
      <w:pPr>
        <w:pStyle w:val="Prrafodelista"/>
        <w:numPr>
          <w:ilvl w:val="0"/>
          <w:numId w:val="2"/>
        </w:num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Haya una mejor planeación del desarrollo rural y urbano, el ordenamiento territorial, la gestión del riesgo, la protección ambiental o la reforma rural integral.</w:t>
      </w:r>
    </w:p>
    <w:p w14:paraId="7A2FF5B6" w14:textId="46D1599E" w:rsidR="008F2BC4" w:rsidRPr="00D82870" w:rsidRDefault="008F2BC4" w:rsidP="004C138E">
      <w:pPr>
        <w:pStyle w:val="Prrafodelista"/>
        <w:numPr>
          <w:ilvl w:val="0"/>
          <w:numId w:val="2"/>
        </w:num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Las entidades competentes faciliten el proceso de formalización de su predio, por ejemplo, en dónde es más adecuado construir una escuela, un parque, etc.</w:t>
      </w:r>
    </w:p>
    <w:p w14:paraId="1CF25136"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p>
    <w:p w14:paraId="17225578"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El Catastro Multipropósito es la fotografía actual de todos los predios que hay en el municipio. ¡Esta información es poder para la comunidad! Los resultados del Catastro Multipropósito es insumo para que la administración municipal actualice el Estatuto Tributario y fortaleza las políticas públicas y las finanzas municipales.</w:t>
      </w:r>
    </w:p>
    <w:p w14:paraId="1B358FB3"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70D674DB"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commentRangeStart w:id="7"/>
      <w:r w:rsidRPr="00D82870">
        <w:rPr>
          <w:rFonts w:ascii="Bierstadt" w:eastAsia="Times New Roman" w:hAnsi="Bierstadt" w:cs="Calibri"/>
          <w:color w:val="000000"/>
          <w:sz w:val="20"/>
          <w:szCs w:val="20"/>
          <w:lang w:eastAsia="es-CO"/>
        </w:rPr>
        <w:t xml:space="preserve">El catastro multipropósito tiene varias </w:t>
      </w:r>
      <w:commentRangeStart w:id="8"/>
      <w:r w:rsidRPr="00D82870">
        <w:rPr>
          <w:rFonts w:ascii="Bierstadt" w:eastAsia="Times New Roman" w:hAnsi="Bierstadt" w:cs="Calibri"/>
          <w:color w:val="000000"/>
          <w:sz w:val="20"/>
          <w:szCs w:val="20"/>
          <w:lang w:eastAsia="es-CO"/>
        </w:rPr>
        <w:t>etapas</w:t>
      </w:r>
      <w:commentRangeEnd w:id="7"/>
      <w:r w:rsidR="00551197">
        <w:rPr>
          <w:rStyle w:val="Refdecomentario"/>
        </w:rPr>
        <w:commentReference w:id="7"/>
      </w:r>
      <w:r w:rsidRPr="00D82870">
        <w:rPr>
          <w:rFonts w:ascii="Bierstadt" w:eastAsia="Times New Roman" w:hAnsi="Bierstadt" w:cs="Calibri"/>
          <w:color w:val="000000"/>
          <w:sz w:val="20"/>
          <w:szCs w:val="20"/>
          <w:lang w:eastAsia="es-CO"/>
        </w:rPr>
        <w:t xml:space="preserve"> </w:t>
      </w:r>
      <w:commentRangeEnd w:id="8"/>
      <w:r w:rsidR="00DD06B7">
        <w:rPr>
          <w:rStyle w:val="Refdecomentario"/>
        </w:rPr>
        <w:commentReference w:id="8"/>
      </w:r>
      <w:r w:rsidRPr="00D82870">
        <w:rPr>
          <w:rFonts w:ascii="Bierstadt" w:eastAsia="Times New Roman" w:hAnsi="Bierstadt" w:cs="Calibri"/>
          <w:color w:val="000000"/>
          <w:sz w:val="20"/>
          <w:szCs w:val="20"/>
          <w:lang w:eastAsia="es-CO"/>
        </w:rPr>
        <w:t xml:space="preserve">(preoperativa, operativa y posoperativa) y la participación de los pueblos y comunidades es muy importante, </w:t>
      </w:r>
      <w:commentRangeStart w:id="9"/>
      <w:r w:rsidRPr="00D82870">
        <w:rPr>
          <w:rFonts w:ascii="Bierstadt" w:eastAsia="Times New Roman" w:hAnsi="Bierstadt" w:cs="Calibri"/>
          <w:color w:val="000000"/>
          <w:sz w:val="20"/>
          <w:szCs w:val="20"/>
          <w:lang w:eastAsia="es-CO"/>
        </w:rPr>
        <w:t>por eso contamos</w:t>
      </w:r>
      <w:commentRangeEnd w:id="9"/>
      <w:r w:rsidR="00551197">
        <w:rPr>
          <w:rStyle w:val="Refdecomentario"/>
        </w:rPr>
        <w:commentReference w:id="9"/>
      </w:r>
      <w:r w:rsidRPr="00D82870">
        <w:rPr>
          <w:rFonts w:ascii="Bierstadt" w:eastAsia="Times New Roman" w:hAnsi="Bierstadt" w:cs="Calibri"/>
          <w:color w:val="000000"/>
          <w:sz w:val="20"/>
          <w:szCs w:val="20"/>
          <w:lang w:eastAsia="es-CO"/>
        </w:rPr>
        <w:t xml:space="preserve"> con el </w:t>
      </w:r>
      <w:r w:rsidRPr="00D82870">
        <w:rPr>
          <w:rFonts w:ascii="Bierstadt" w:eastAsia="Times New Roman" w:hAnsi="Bierstadt" w:cs="Calibri"/>
          <w:b/>
          <w:bCs/>
          <w:color w:val="000000"/>
          <w:sz w:val="20"/>
          <w:szCs w:val="20"/>
          <w:lang w:eastAsia="es-CO"/>
        </w:rPr>
        <w:t>Procedimiento intercultural de diálogo e interlocución social</w:t>
      </w:r>
      <w:r w:rsidRPr="00D82870">
        <w:rPr>
          <w:rFonts w:ascii="Bierstadt" w:eastAsia="Times New Roman" w:hAnsi="Bierstadt" w:cs="Calibri"/>
          <w:color w:val="000000"/>
          <w:sz w:val="20"/>
          <w:szCs w:val="20"/>
          <w:lang w:eastAsia="es-CO"/>
        </w:rPr>
        <w:t xml:space="preserve">, para que la participación sea una realidad en cada etapa. </w:t>
      </w:r>
    </w:p>
    <w:p w14:paraId="6E4DE38D"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3D1F8AF0"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 xml:space="preserve">Todas estas etapas </w:t>
      </w:r>
      <w:commentRangeStart w:id="10"/>
      <w:r w:rsidRPr="00D82870">
        <w:rPr>
          <w:rFonts w:ascii="Bierstadt" w:eastAsia="Times New Roman" w:hAnsi="Bierstadt" w:cs="Calibri"/>
          <w:color w:val="000000"/>
          <w:sz w:val="20"/>
          <w:szCs w:val="20"/>
          <w:lang w:eastAsia="es-CO"/>
        </w:rPr>
        <w:t>tienen una duración aproximada de 12 meses, pero los tiempos</w:t>
      </w:r>
      <w:commentRangeEnd w:id="10"/>
      <w:r w:rsidR="00551197">
        <w:rPr>
          <w:rStyle w:val="Refdecomentario"/>
        </w:rPr>
        <w:commentReference w:id="10"/>
      </w:r>
      <w:r w:rsidRPr="00D82870">
        <w:rPr>
          <w:rFonts w:ascii="Bierstadt" w:eastAsia="Times New Roman" w:hAnsi="Bierstadt" w:cs="Calibri"/>
          <w:color w:val="000000"/>
          <w:sz w:val="20"/>
          <w:szCs w:val="20"/>
          <w:lang w:eastAsia="es-CO"/>
        </w:rPr>
        <w:t xml:space="preserve"> pueden variar en cada municipio. </w:t>
      </w:r>
    </w:p>
    <w:p w14:paraId="7E21F69F" w14:textId="77777777" w:rsidR="008F2BC4" w:rsidRPr="00D82870" w:rsidRDefault="008F2BC4" w:rsidP="008F2BC4">
      <w:pPr>
        <w:pStyle w:val="paragraph"/>
        <w:shd w:val="clear" w:color="auto" w:fill="FFFFFF"/>
        <w:spacing w:before="0" w:beforeAutospacing="0" w:after="0" w:afterAutospacing="0"/>
        <w:jc w:val="both"/>
        <w:textAlignment w:val="baseline"/>
        <w:rPr>
          <w:rFonts w:ascii="Bierstadt" w:hAnsi="Bierstadt" w:cs="Segoe UI"/>
          <w:b/>
          <w:sz w:val="20"/>
          <w:szCs w:val="20"/>
        </w:rPr>
      </w:pPr>
      <w:r w:rsidRPr="00D82870">
        <w:rPr>
          <w:rStyle w:val="eop"/>
          <w:rFonts w:ascii="Bierstadt" w:hAnsi="Bierstadt" w:cs="Calibri"/>
          <w:color w:val="000000"/>
          <w:sz w:val="20"/>
          <w:szCs w:val="20"/>
        </w:rPr>
        <w:t> </w:t>
      </w:r>
    </w:p>
    <w:p w14:paraId="77FF1F01" w14:textId="77777777" w:rsidR="008F2BC4" w:rsidRPr="00D82870" w:rsidRDefault="008F2BC4" w:rsidP="008F2BC4">
      <w:pPr>
        <w:pStyle w:val="paragraph"/>
        <w:numPr>
          <w:ilvl w:val="0"/>
          <w:numId w:val="1"/>
        </w:numPr>
        <w:shd w:val="clear" w:color="auto" w:fill="FFFFFF"/>
        <w:spacing w:before="0" w:beforeAutospacing="0" w:after="0" w:afterAutospacing="0"/>
        <w:jc w:val="both"/>
        <w:textAlignment w:val="baseline"/>
        <w:rPr>
          <w:rStyle w:val="eop"/>
          <w:rFonts w:ascii="Bierstadt" w:hAnsi="Bierstadt" w:cs="Segoe UI"/>
          <w:b/>
          <w:sz w:val="20"/>
          <w:szCs w:val="20"/>
          <w:highlight w:val="yellow"/>
        </w:rPr>
      </w:pPr>
      <w:commentRangeStart w:id="11"/>
      <w:r w:rsidRPr="00D82870">
        <w:rPr>
          <w:rStyle w:val="normaltextrun"/>
          <w:rFonts w:ascii="Bierstadt" w:hAnsi="Bierstadt" w:cs="Calibri"/>
          <w:b/>
          <w:color w:val="000000"/>
          <w:sz w:val="20"/>
          <w:szCs w:val="20"/>
          <w:highlight w:val="yellow"/>
        </w:rPr>
        <w:t>¿Cuáles son las etapas del proceso de actualización catastral con enfoque multipropósito? </w:t>
      </w:r>
      <w:r w:rsidRPr="00D82870">
        <w:rPr>
          <w:rStyle w:val="eop"/>
          <w:rFonts w:ascii="Bierstadt" w:hAnsi="Bierstadt" w:cs="Calibri"/>
          <w:b/>
          <w:color w:val="000000"/>
          <w:sz w:val="20"/>
          <w:szCs w:val="20"/>
          <w:highlight w:val="yellow"/>
        </w:rPr>
        <w:t> </w:t>
      </w:r>
      <w:commentRangeEnd w:id="11"/>
      <w:r w:rsidR="00DD06B7">
        <w:rPr>
          <w:rStyle w:val="Refdecomentario"/>
          <w:rFonts w:asciiTheme="minorHAnsi" w:eastAsiaTheme="minorHAnsi" w:hAnsiTheme="minorHAnsi" w:cstheme="minorBidi"/>
          <w:lang w:eastAsia="en-US"/>
        </w:rPr>
        <w:commentReference w:id="11"/>
      </w:r>
    </w:p>
    <w:p w14:paraId="11556346" w14:textId="77777777" w:rsidR="008F2BC4" w:rsidRPr="00D82870" w:rsidRDefault="008F2BC4" w:rsidP="008F2BC4">
      <w:pPr>
        <w:pStyle w:val="paragraph"/>
        <w:shd w:val="clear" w:color="auto" w:fill="FFFFFF"/>
        <w:spacing w:before="0" w:beforeAutospacing="0" w:after="0" w:afterAutospacing="0"/>
        <w:ind w:left="720"/>
        <w:jc w:val="both"/>
        <w:textAlignment w:val="baseline"/>
        <w:rPr>
          <w:rFonts w:ascii="Bierstadt" w:hAnsi="Bierstadt" w:cs="Segoe UI"/>
          <w:sz w:val="20"/>
          <w:szCs w:val="20"/>
        </w:rPr>
      </w:pPr>
    </w:p>
    <w:p w14:paraId="79960F78" w14:textId="0BE6EF07" w:rsidR="008F2BC4" w:rsidRPr="00D82870" w:rsidRDefault="008F2BC4" w:rsidP="004C138E">
      <w:pPr>
        <w:pStyle w:val="paragraph"/>
        <w:numPr>
          <w:ilvl w:val="0"/>
          <w:numId w:val="11"/>
        </w:numPr>
        <w:shd w:val="clear" w:color="auto" w:fill="FFFFFF"/>
        <w:spacing w:before="0" w:beforeAutospacing="0" w:after="0" w:afterAutospacing="0"/>
        <w:jc w:val="both"/>
        <w:textAlignment w:val="baseline"/>
        <w:rPr>
          <w:rFonts w:ascii="Bierstadt" w:hAnsi="Bierstadt" w:cs="Segoe UI"/>
          <w:sz w:val="20"/>
          <w:szCs w:val="20"/>
        </w:rPr>
      </w:pPr>
      <w:r w:rsidRPr="00D82870">
        <w:rPr>
          <w:rStyle w:val="normaltextrun"/>
          <w:rFonts w:ascii="Bierstadt" w:hAnsi="Bierstadt" w:cs="Calibri"/>
          <w:b/>
          <w:color w:val="000000"/>
          <w:sz w:val="20"/>
          <w:szCs w:val="20"/>
        </w:rPr>
        <w:lastRenderedPageBreak/>
        <w:t>Etapa Preoperativa</w:t>
      </w:r>
      <w:r w:rsidR="00377F42" w:rsidRPr="00D82870">
        <w:rPr>
          <w:rStyle w:val="normaltextrun"/>
          <w:rFonts w:ascii="Bierstadt" w:hAnsi="Bierstadt" w:cs="Calibri"/>
          <w:b/>
          <w:color w:val="000000"/>
          <w:sz w:val="20"/>
          <w:szCs w:val="20"/>
        </w:rPr>
        <w:t xml:space="preserve">: </w:t>
      </w:r>
      <w:r w:rsidR="00377F42" w:rsidRPr="00D82870">
        <w:rPr>
          <w:rStyle w:val="normaltextrun"/>
          <w:rFonts w:ascii="Bierstadt" w:hAnsi="Bierstadt" w:cs="Calibri"/>
          <w:color w:val="000000"/>
          <w:sz w:val="20"/>
          <w:szCs w:val="20"/>
        </w:rPr>
        <w:t>Se lleva a cabo con los gobiernos municipales, líderes y lideresas, Juntas de Acción Comunal (JAC), autoridades étnicas del municipio y la ciudadanía en general, con el fin de informar sobre la Política Pública de catastro multipropósito y proyectar la operación de actualización o formación catastral del municipio.</w:t>
      </w:r>
      <w:r w:rsidRPr="00D82870">
        <w:rPr>
          <w:rStyle w:val="eop"/>
          <w:rFonts w:ascii="Bierstadt" w:hAnsi="Bierstadt" w:cs="Calibri"/>
          <w:color w:val="000000"/>
          <w:sz w:val="20"/>
          <w:szCs w:val="20"/>
        </w:rPr>
        <w:t> </w:t>
      </w:r>
    </w:p>
    <w:p w14:paraId="0CDC5D57" w14:textId="77777777" w:rsidR="008F2BC4" w:rsidRPr="00D82870" w:rsidRDefault="008F2BC4" w:rsidP="008F2BC4">
      <w:pPr>
        <w:pStyle w:val="paragraph"/>
        <w:shd w:val="clear" w:color="auto" w:fill="FFFFFF"/>
        <w:spacing w:before="0" w:beforeAutospacing="0" w:after="0" w:afterAutospacing="0"/>
        <w:jc w:val="both"/>
        <w:textAlignment w:val="baseline"/>
        <w:rPr>
          <w:rFonts w:ascii="Bierstadt" w:hAnsi="Bierstadt" w:cs="Segoe UI"/>
          <w:sz w:val="20"/>
          <w:szCs w:val="20"/>
        </w:rPr>
      </w:pPr>
      <w:r w:rsidRPr="00D82870">
        <w:rPr>
          <w:rStyle w:val="eop"/>
          <w:rFonts w:ascii="Bierstadt" w:hAnsi="Bierstadt" w:cs="Calibri"/>
          <w:color w:val="000000"/>
          <w:sz w:val="20"/>
          <w:szCs w:val="20"/>
        </w:rPr>
        <w:t> </w:t>
      </w:r>
    </w:p>
    <w:p w14:paraId="36FF601D" w14:textId="58DFCB5C" w:rsidR="008F2BC4" w:rsidRPr="00D82870" w:rsidRDefault="008F2BC4" w:rsidP="004C138E">
      <w:pPr>
        <w:pStyle w:val="paragraph"/>
        <w:numPr>
          <w:ilvl w:val="0"/>
          <w:numId w:val="11"/>
        </w:numPr>
        <w:shd w:val="clear" w:color="auto" w:fill="FFFFFF"/>
        <w:spacing w:before="0" w:beforeAutospacing="0" w:after="0" w:afterAutospacing="0"/>
        <w:jc w:val="both"/>
        <w:textAlignment w:val="baseline"/>
        <w:rPr>
          <w:rStyle w:val="eop"/>
          <w:rFonts w:ascii="Bierstadt" w:hAnsi="Bierstadt" w:cs="Calibri"/>
          <w:bCs/>
          <w:color w:val="000000"/>
          <w:sz w:val="20"/>
          <w:szCs w:val="20"/>
        </w:rPr>
      </w:pPr>
      <w:r w:rsidRPr="00D82870">
        <w:rPr>
          <w:rStyle w:val="normaltextrun"/>
          <w:rFonts w:ascii="Bierstadt" w:hAnsi="Bierstadt" w:cs="Calibri"/>
          <w:b/>
          <w:color w:val="000000"/>
          <w:sz w:val="20"/>
          <w:szCs w:val="20"/>
        </w:rPr>
        <w:t>Etapa Operativa</w:t>
      </w:r>
      <w:r w:rsidR="00377F42" w:rsidRPr="00D82870">
        <w:rPr>
          <w:rStyle w:val="normaltextrun"/>
          <w:rFonts w:ascii="Bierstadt" w:hAnsi="Bierstadt" w:cs="Calibri"/>
          <w:b/>
          <w:color w:val="000000"/>
          <w:sz w:val="20"/>
          <w:szCs w:val="20"/>
        </w:rPr>
        <w:t xml:space="preserve">: </w:t>
      </w:r>
      <w:r w:rsidR="00377F42" w:rsidRPr="00D82870">
        <w:rPr>
          <w:rStyle w:val="normaltextrun"/>
          <w:rFonts w:ascii="Bierstadt" w:hAnsi="Bierstadt" w:cs="Calibri"/>
          <w:bCs/>
          <w:color w:val="000000"/>
          <w:sz w:val="20"/>
          <w:szCs w:val="20"/>
        </w:rPr>
        <w:t>El proceso contempla tres momentos. En el primero, se realiza con los gobiernos municipales, líderes y lideresas, JAC, autoridades étnicas del municipio y la ciudadanía en general, con el objetivo de, mediante la participación de los pueblos y comunidades del municipio, complementar las unidades de intervención, los cronogramas y la matriz de riesgos comunitarios previstas en el plan operativo de la actualización catastral.</w:t>
      </w:r>
      <w:r w:rsidRPr="00D82870">
        <w:rPr>
          <w:rStyle w:val="eop"/>
          <w:rFonts w:ascii="Bierstadt" w:hAnsi="Bierstadt" w:cs="Calibri"/>
          <w:bCs/>
          <w:color w:val="000000"/>
          <w:sz w:val="20"/>
          <w:szCs w:val="20"/>
        </w:rPr>
        <w:t> </w:t>
      </w:r>
    </w:p>
    <w:p w14:paraId="3974C70C" w14:textId="7069E435" w:rsidR="00377F42" w:rsidRPr="00D82870" w:rsidRDefault="00377F42" w:rsidP="00377F42">
      <w:pPr>
        <w:pStyle w:val="paragraph"/>
        <w:shd w:val="clear" w:color="auto" w:fill="FFFFFF"/>
        <w:spacing w:before="0" w:beforeAutospacing="0" w:after="0" w:afterAutospacing="0"/>
        <w:ind w:left="708"/>
        <w:jc w:val="both"/>
        <w:textAlignment w:val="baseline"/>
        <w:rPr>
          <w:rStyle w:val="normaltextrun"/>
          <w:rFonts w:ascii="Bierstadt" w:hAnsi="Bierstadt" w:cs="Calibri"/>
          <w:color w:val="000000"/>
          <w:sz w:val="20"/>
          <w:szCs w:val="20"/>
        </w:rPr>
      </w:pPr>
      <w:r w:rsidRPr="00D82870">
        <w:rPr>
          <w:rStyle w:val="normaltextrun"/>
          <w:rFonts w:ascii="Bierstadt" w:hAnsi="Bierstadt" w:cs="Calibri"/>
          <w:color w:val="000000"/>
          <w:sz w:val="20"/>
          <w:szCs w:val="20"/>
        </w:rPr>
        <w:t>En el segundo momento, se llevará a cabo una presentación de los cronogramas de las Unidades de Intervención a los líderes y lideresas, JAC, autoridades étnicas y a la comunidad de cada vereda o Unidad de Intervención. Además, se realizará la cartografía participativa para identificar la informalidad, con los predios formales ya previamente identificados.</w:t>
      </w:r>
    </w:p>
    <w:p w14:paraId="2964C276" w14:textId="77777777" w:rsidR="00377F42" w:rsidRPr="00D82870" w:rsidRDefault="00377F42" w:rsidP="00377F42">
      <w:pPr>
        <w:pStyle w:val="paragraph"/>
        <w:shd w:val="clear" w:color="auto" w:fill="FFFFFF"/>
        <w:spacing w:before="0" w:beforeAutospacing="0" w:after="0" w:afterAutospacing="0"/>
        <w:ind w:left="708"/>
        <w:jc w:val="both"/>
        <w:textAlignment w:val="baseline"/>
        <w:rPr>
          <w:rStyle w:val="normaltextrun"/>
          <w:rFonts w:ascii="Bierstadt" w:hAnsi="Bierstadt" w:cs="Calibri"/>
          <w:color w:val="000000"/>
          <w:sz w:val="20"/>
          <w:szCs w:val="20"/>
        </w:rPr>
      </w:pPr>
    </w:p>
    <w:p w14:paraId="33793B20" w14:textId="14F0C1C9" w:rsidR="008F2BC4" w:rsidRPr="00D82870" w:rsidRDefault="00377F42" w:rsidP="00377F42">
      <w:pPr>
        <w:pStyle w:val="paragraph"/>
        <w:shd w:val="clear" w:color="auto" w:fill="FFFFFF"/>
        <w:spacing w:before="0" w:beforeAutospacing="0" w:after="0" w:afterAutospacing="0"/>
        <w:ind w:left="708"/>
        <w:jc w:val="both"/>
        <w:textAlignment w:val="baseline"/>
        <w:rPr>
          <w:rStyle w:val="eop"/>
          <w:rFonts w:ascii="Bierstadt" w:hAnsi="Bierstadt" w:cs="Calibri"/>
          <w:color w:val="000000"/>
          <w:sz w:val="20"/>
          <w:szCs w:val="20"/>
        </w:rPr>
      </w:pPr>
      <w:r w:rsidRPr="00D82870">
        <w:rPr>
          <w:rStyle w:val="normaltextrun"/>
          <w:rFonts w:ascii="Bierstadt" w:hAnsi="Bierstadt" w:cs="Calibri"/>
          <w:color w:val="000000"/>
          <w:sz w:val="20"/>
          <w:szCs w:val="20"/>
        </w:rPr>
        <w:t>Finalmente, con líderes y lideresas, JAC, autoridades étnicas y la comunidad de cada vereda o Unidad de Intervención, se buscará adelantar y acompañar el proceso de identificación predial a través de los diferentes métodos de recolección: directo, indirecto y colaborativo.</w:t>
      </w:r>
      <w:r w:rsidR="008F2BC4" w:rsidRPr="00D82870">
        <w:rPr>
          <w:rStyle w:val="eop"/>
          <w:rFonts w:ascii="Bierstadt" w:hAnsi="Bierstadt" w:cs="Calibri"/>
          <w:color w:val="000000"/>
          <w:sz w:val="20"/>
          <w:szCs w:val="20"/>
        </w:rPr>
        <w:t> </w:t>
      </w:r>
    </w:p>
    <w:p w14:paraId="73470320" w14:textId="77777777" w:rsidR="00377F42" w:rsidRPr="00D82870" w:rsidRDefault="00377F42" w:rsidP="008F2BC4">
      <w:pPr>
        <w:pStyle w:val="paragraph"/>
        <w:shd w:val="clear" w:color="auto" w:fill="FFFFFF"/>
        <w:spacing w:before="0" w:beforeAutospacing="0" w:after="0" w:afterAutospacing="0"/>
        <w:jc w:val="both"/>
        <w:textAlignment w:val="baseline"/>
        <w:rPr>
          <w:rFonts w:ascii="Bierstadt" w:hAnsi="Bierstadt" w:cs="Segoe UI"/>
          <w:sz w:val="20"/>
          <w:szCs w:val="20"/>
        </w:rPr>
      </w:pPr>
    </w:p>
    <w:p w14:paraId="5828F7DE" w14:textId="759255FC" w:rsidR="008F2BC4" w:rsidRPr="00D82870" w:rsidRDefault="008F2BC4" w:rsidP="004C138E">
      <w:pPr>
        <w:pStyle w:val="paragraph"/>
        <w:numPr>
          <w:ilvl w:val="0"/>
          <w:numId w:val="11"/>
        </w:numPr>
        <w:shd w:val="clear" w:color="auto" w:fill="FFFFFF"/>
        <w:spacing w:before="0" w:beforeAutospacing="0" w:after="0" w:afterAutospacing="0"/>
        <w:jc w:val="both"/>
        <w:textAlignment w:val="baseline"/>
        <w:rPr>
          <w:rFonts w:ascii="Bierstadt" w:hAnsi="Bierstadt" w:cs="Calibri"/>
          <w:color w:val="000000"/>
          <w:sz w:val="20"/>
          <w:szCs w:val="20"/>
        </w:rPr>
      </w:pPr>
      <w:r w:rsidRPr="00D82870">
        <w:rPr>
          <w:rStyle w:val="normaltextrun"/>
          <w:rFonts w:ascii="Bierstadt" w:hAnsi="Bierstadt" w:cs="Calibri"/>
          <w:b/>
          <w:color w:val="000000"/>
          <w:sz w:val="20"/>
          <w:szCs w:val="20"/>
        </w:rPr>
        <w:t>Etapa Posoperativa</w:t>
      </w:r>
      <w:r w:rsidR="00377F42" w:rsidRPr="00D82870">
        <w:rPr>
          <w:rStyle w:val="normaltextrun"/>
          <w:rFonts w:ascii="Bierstadt" w:hAnsi="Bierstadt" w:cs="Calibri"/>
          <w:color w:val="000000"/>
          <w:sz w:val="20"/>
          <w:szCs w:val="20"/>
        </w:rPr>
        <w:t xml:space="preserve">: </w:t>
      </w:r>
      <w:r w:rsidR="00377F42" w:rsidRPr="00D82870">
        <w:rPr>
          <w:rFonts w:ascii="Bierstadt" w:hAnsi="Bierstadt" w:cs="Calibri"/>
          <w:color w:val="000000"/>
          <w:sz w:val="20"/>
          <w:szCs w:val="20"/>
        </w:rPr>
        <w:t>Se implementa con los gobiernos municipales, líderes y lideresas, presidentes de JAC, autoridades étnicas del municipio y las comunidades que participaron en el Procedimiento Intercultural de Diálogo e Interlocución Social, con el objetivo de socializar y entregar los resultados del proceso de actualización catastral multipropósito del municipio.</w:t>
      </w:r>
    </w:p>
    <w:p w14:paraId="09F9A919" w14:textId="49D8E3FF" w:rsidR="00377F42" w:rsidRPr="00D82870" w:rsidRDefault="00377F42" w:rsidP="00377F42">
      <w:pPr>
        <w:pStyle w:val="paragraph"/>
        <w:shd w:val="clear" w:color="auto" w:fill="FFFFFF"/>
        <w:spacing w:before="0" w:beforeAutospacing="0" w:after="0" w:afterAutospacing="0"/>
        <w:jc w:val="both"/>
        <w:textAlignment w:val="baseline"/>
        <w:rPr>
          <w:rFonts w:ascii="Bierstadt" w:hAnsi="Bierstadt" w:cs="Calibri"/>
          <w:color w:val="000000"/>
          <w:sz w:val="20"/>
          <w:szCs w:val="20"/>
        </w:rPr>
      </w:pPr>
    </w:p>
    <w:p w14:paraId="20AF8528" w14:textId="2201EC3D" w:rsidR="00377F42" w:rsidRPr="00D82870" w:rsidRDefault="00377F42" w:rsidP="00377F42">
      <w:pPr>
        <w:pStyle w:val="paragraph"/>
        <w:shd w:val="clear" w:color="auto" w:fill="FFFFFF"/>
        <w:spacing w:before="0" w:beforeAutospacing="0" w:after="0" w:afterAutospacing="0"/>
        <w:jc w:val="both"/>
        <w:textAlignment w:val="baseline"/>
        <w:rPr>
          <w:rFonts w:ascii="Bierstadt" w:hAnsi="Bierstadt" w:cs="Calibri"/>
          <w:color w:val="000000"/>
          <w:sz w:val="20"/>
          <w:szCs w:val="20"/>
        </w:rPr>
      </w:pPr>
      <w:r w:rsidRPr="00D82870">
        <w:rPr>
          <w:rFonts w:ascii="Bierstadt" w:hAnsi="Bierstadt" w:cs="Calibri"/>
          <w:noProof/>
          <w:color w:val="000000"/>
          <w:sz w:val="20"/>
          <w:szCs w:val="20"/>
          <w:lang w:val="es-MX" w:eastAsia="es-MX"/>
        </w:rPr>
        <mc:AlternateContent>
          <mc:Choice Requires="wps">
            <w:drawing>
              <wp:anchor distT="45720" distB="45720" distL="114300" distR="114300" simplePos="0" relativeHeight="251680768" behindDoc="0" locked="0" layoutInCell="1" allowOverlap="1" wp14:anchorId="51E3DED9" wp14:editId="5C956BEF">
                <wp:simplePos x="0" y="0"/>
                <wp:positionH relativeFrom="column">
                  <wp:align>right</wp:align>
                </wp:positionH>
                <wp:positionV relativeFrom="paragraph">
                  <wp:posOffset>17145</wp:posOffset>
                </wp:positionV>
                <wp:extent cx="3471545" cy="1404620"/>
                <wp:effectExtent l="0" t="0" r="14605" b="1270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1545" cy="1404620"/>
                        </a:xfrm>
                        <a:prstGeom prst="rect">
                          <a:avLst/>
                        </a:prstGeom>
                        <a:noFill/>
                        <a:ln w="9525">
                          <a:solidFill>
                            <a:srgbClr val="000000"/>
                          </a:solidFill>
                          <a:miter lim="800000"/>
                          <a:headEnd/>
                          <a:tailEnd/>
                        </a:ln>
                      </wps:spPr>
                      <wps:txbx>
                        <w:txbxContent>
                          <w:p w14:paraId="08940901" w14:textId="77777777" w:rsidR="002A7542" w:rsidRPr="0067407A" w:rsidRDefault="002A7542" w:rsidP="00377F42">
                            <w:pPr>
                              <w:shd w:val="clear" w:color="auto" w:fill="FFFFFF"/>
                              <w:spacing w:after="0" w:line="240" w:lineRule="auto"/>
                              <w:jc w:val="both"/>
                              <w:textAlignment w:val="baseline"/>
                              <w:rPr>
                                <w:rFonts w:ascii="Calibri" w:eastAsia="Times New Roman" w:hAnsi="Calibri" w:cs="Calibri"/>
                                <w:color w:val="000000"/>
                                <w:sz w:val="16"/>
                                <w:szCs w:val="16"/>
                                <w:lang w:eastAsia="es-CO"/>
                              </w:rPr>
                            </w:pPr>
                            <w:r w:rsidRPr="0067407A">
                              <w:rPr>
                                <w:rFonts w:ascii="Britannic Bold" w:eastAsia="Times New Roman" w:hAnsi="Britannic Bold" w:cs="Tahoma"/>
                                <w:b/>
                                <w:bCs/>
                                <w:color w:val="000000"/>
                                <w:sz w:val="16"/>
                                <w:szCs w:val="16"/>
                                <w:highlight w:val="lightGray"/>
                                <w:lang w:eastAsia="es-CO"/>
                              </w:rPr>
                              <w:t>Pilas:</w:t>
                            </w:r>
                            <w:r w:rsidRPr="0067407A">
                              <w:rPr>
                                <w:rFonts w:ascii="Calibri" w:eastAsia="Times New Roman" w:hAnsi="Calibri" w:cs="Calibri"/>
                                <w:color w:val="000000"/>
                                <w:sz w:val="16"/>
                                <w:szCs w:val="16"/>
                                <w:lang w:eastAsia="es-CO"/>
                              </w:rPr>
                              <w:t xml:space="preserve"> el IGAC</w:t>
                            </w:r>
                            <w:r w:rsidRPr="0067407A">
                              <w:rPr>
                                <w:rFonts w:ascii="Calibri" w:eastAsia="Times New Roman" w:hAnsi="Calibri" w:cs="Calibri"/>
                                <w:b/>
                                <w:bCs/>
                                <w:color w:val="000000"/>
                                <w:sz w:val="16"/>
                                <w:szCs w:val="16"/>
                                <w:lang w:eastAsia="es-CO"/>
                              </w:rPr>
                              <w:t xml:space="preserve"> no establece las tarifas para la liquidación del impuesto predial</w:t>
                            </w:r>
                            <w:r w:rsidRPr="0067407A">
                              <w:rPr>
                                <w:rFonts w:ascii="Calibri" w:eastAsia="Times New Roman" w:hAnsi="Calibri" w:cs="Calibri"/>
                                <w:color w:val="000000"/>
                                <w:sz w:val="16"/>
                                <w:szCs w:val="16"/>
                                <w:lang w:eastAsia="es-CO"/>
                              </w:rPr>
                              <w:t>, pues ellas están en cabeza de las alcaldías. El IGAC únicamente aporta la base que corresponde al avalúo catastral de dichos predios.</w:t>
                            </w:r>
                          </w:p>
                          <w:p w14:paraId="322A2B0E" w14:textId="77777777" w:rsidR="002A7542" w:rsidRPr="0067407A" w:rsidRDefault="002A7542" w:rsidP="00377F42">
                            <w:pPr>
                              <w:shd w:val="clear" w:color="auto" w:fill="FFFFFF"/>
                              <w:spacing w:after="0" w:line="240" w:lineRule="auto"/>
                              <w:jc w:val="both"/>
                              <w:textAlignment w:val="baseline"/>
                              <w:rPr>
                                <w:rFonts w:ascii="Segoe UI" w:eastAsia="Times New Roman" w:hAnsi="Segoe UI" w:cs="Segoe UI"/>
                                <w:sz w:val="16"/>
                                <w:szCs w:val="16"/>
                                <w:lang w:eastAsia="es-CO"/>
                              </w:rPr>
                            </w:pPr>
                            <w:r w:rsidRPr="0067407A">
                              <w:rPr>
                                <w:rFonts w:ascii="Calibri" w:eastAsia="Times New Roman" w:hAnsi="Calibri" w:cs="Calibri"/>
                                <w:color w:val="000000"/>
                                <w:sz w:val="16"/>
                                <w:szCs w:val="16"/>
                                <w:lang w:eastAsia="es-CO"/>
                              </w:rPr>
                              <w:t> </w:t>
                            </w:r>
                          </w:p>
                          <w:p w14:paraId="16C27AB3" w14:textId="77777777" w:rsidR="002A7542" w:rsidRPr="0067407A" w:rsidRDefault="002A7542" w:rsidP="00377F42">
                            <w:pPr>
                              <w:shd w:val="clear" w:color="auto" w:fill="FFFFFF"/>
                              <w:spacing w:after="0" w:line="240" w:lineRule="auto"/>
                              <w:jc w:val="both"/>
                              <w:textAlignment w:val="baseline"/>
                              <w:rPr>
                                <w:rFonts w:ascii="Calibri" w:eastAsia="Times New Roman" w:hAnsi="Calibri" w:cs="Calibri"/>
                                <w:color w:val="000000"/>
                                <w:sz w:val="16"/>
                                <w:szCs w:val="16"/>
                                <w:lang w:eastAsia="es-CO"/>
                              </w:rPr>
                            </w:pPr>
                            <w:r w:rsidRPr="0067407A">
                              <w:rPr>
                                <w:rFonts w:ascii="Calibri" w:eastAsia="Times New Roman" w:hAnsi="Calibri" w:cs="Calibri"/>
                                <w:color w:val="000000"/>
                                <w:sz w:val="16"/>
                                <w:szCs w:val="16"/>
                                <w:lang w:eastAsia="es-CO"/>
                              </w:rPr>
                              <w:t xml:space="preserve">Los trámites catastrales </w:t>
                            </w:r>
                            <w:r w:rsidRPr="0067407A">
                              <w:rPr>
                                <w:rFonts w:ascii="Calibri" w:eastAsia="Times New Roman" w:hAnsi="Calibri" w:cs="Calibri"/>
                                <w:b/>
                                <w:bCs/>
                                <w:color w:val="000000"/>
                                <w:sz w:val="16"/>
                                <w:szCs w:val="16"/>
                                <w:lang w:eastAsia="es-CO"/>
                              </w:rPr>
                              <w:t>no tienen costo</w:t>
                            </w:r>
                            <w:r w:rsidRPr="0067407A">
                              <w:rPr>
                                <w:rFonts w:ascii="Calibri" w:eastAsia="Times New Roman" w:hAnsi="Calibri" w:cs="Calibri"/>
                                <w:color w:val="000000"/>
                                <w:sz w:val="16"/>
                                <w:szCs w:val="16"/>
                                <w:lang w:eastAsia="es-CO"/>
                              </w:rPr>
                              <w:t>, sin embargo, en casos de rectificaciones de área, podrá aportar el respectivo levantamiento topográfico.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E3DED9" id="_x0000_s1030" type="#_x0000_t202" style="position:absolute;left:0;text-align:left;margin-left:222.15pt;margin-top:1.35pt;width:273.35pt;height:110.6pt;z-index:251680768;visibility:visible;mso-wrap-style:square;mso-width-percent:0;mso-height-percent:200;mso-wrap-distance-left:9pt;mso-wrap-distance-top:3.6pt;mso-wrap-distance-right:9pt;mso-wrap-distance-bottom:3.6pt;mso-position-horizontal:right;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" filled="f">
                <v:textbox style="mso-fit-shape-to-text:t">
                  <w:txbxContent>
                    <w:p w14:paraId="08940901" w14:textId="77777777" w:rsidR="002A7542" w:rsidRPr="0067407A" w:rsidRDefault="002A7542" w:rsidP="00377F42">
                      <w:pPr>
                        <w:shd w:val="clear" w:color="auto" w:fill="FFFFFF"/>
                        <w:spacing w:after="0" w:line="240" w:lineRule="auto"/>
                        <w:jc w:val="both"/>
                        <w:textAlignment w:val="baseline"/>
                        <w:rPr>
                          <w:rFonts w:ascii="Calibri" w:eastAsia="Times New Roman" w:hAnsi="Calibri" w:cs="Calibri"/>
                          <w:color w:val="000000"/>
                          <w:sz w:val="16"/>
                          <w:szCs w:val="16"/>
                          <w:lang w:eastAsia="es-CO"/>
                        </w:rPr>
                      </w:pPr>
                      <w:r w:rsidRPr="0067407A">
                        <w:rPr>
                          <w:rFonts w:ascii="Britannic Bold" w:eastAsia="Times New Roman" w:hAnsi="Britannic Bold" w:cs="Tahoma"/>
                          <w:b/>
                          <w:bCs/>
                          <w:color w:val="000000"/>
                          <w:sz w:val="16"/>
                          <w:szCs w:val="16"/>
                          <w:highlight w:val="lightGray"/>
                          <w:lang w:eastAsia="es-CO"/>
                        </w:rPr>
                        <w:t>Pilas:</w:t>
                      </w:r>
                      <w:r w:rsidRPr="0067407A">
                        <w:rPr>
                          <w:rFonts w:ascii="Calibri" w:eastAsia="Times New Roman" w:hAnsi="Calibri" w:cs="Calibri"/>
                          <w:color w:val="000000"/>
                          <w:sz w:val="16"/>
                          <w:szCs w:val="16"/>
                          <w:lang w:eastAsia="es-CO"/>
                        </w:rPr>
                        <w:t xml:space="preserve"> el IGAC</w:t>
                      </w:r>
                      <w:r w:rsidRPr="0067407A">
                        <w:rPr>
                          <w:rFonts w:ascii="Calibri" w:eastAsia="Times New Roman" w:hAnsi="Calibri" w:cs="Calibri"/>
                          <w:b/>
                          <w:bCs/>
                          <w:color w:val="000000"/>
                          <w:sz w:val="16"/>
                          <w:szCs w:val="16"/>
                          <w:lang w:eastAsia="es-CO"/>
                        </w:rPr>
                        <w:t xml:space="preserve"> no establece las tarifas para la liquidación del impuesto predial</w:t>
                      </w:r>
                      <w:r w:rsidRPr="0067407A">
                        <w:rPr>
                          <w:rFonts w:ascii="Calibri" w:eastAsia="Times New Roman" w:hAnsi="Calibri" w:cs="Calibri"/>
                          <w:color w:val="000000"/>
                          <w:sz w:val="16"/>
                          <w:szCs w:val="16"/>
                          <w:lang w:eastAsia="es-CO"/>
                        </w:rPr>
                        <w:t>, pues ellas están en cabeza de las alcaldías. El IGAC únicamente aporta la base que corresponde al avalúo catastral de dichos predios.</w:t>
                      </w:r>
                    </w:p>
                    <w:p w14:paraId="322A2B0E" w14:textId="77777777" w:rsidR="002A7542" w:rsidRPr="0067407A" w:rsidRDefault="002A7542" w:rsidP="00377F42">
                      <w:pPr>
                        <w:shd w:val="clear" w:color="auto" w:fill="FFFFFF"/>
                        <w:spacing w:after="0" w:line="240" w:lineRule="auto"/>
                        <w:jc w:val="both"/>
                        <w:textAlignment w:val="baseline"/>
                        <w:rPr>
                          <w:rFonts w:ascii="Segoe UI" w:eastAsia="Times New Roman" w:hAnsi="Segoe UI" w:cs="Segoe UI"/>
                          <w:sz w:val="16"/>
                          <w:szCs w:val="16"/>
                          <w:lang w:eastAsia="es-CO"/>
                        </w:rPr>
                      </w:pPr>
                      <w:r w:rsidRPr="0067407A">
                        <w:rPr>
                          <w:rFonts w:ascii="Calibri" w:eastAsia="Times New Roman" w:hAnsi="Calibri" w:cs="Calibri"/>
                          <w:color w:val="000000"/>
                          <w:sz w:val="16"/>
                          <w:szCs w:val="16"/>
                          <w:lang w:eastAsia="es-CO"/>
                        </w:rPr>
                        <w:t> </w:t>
                      </w:r>
                    </w:p>
                    <w:p w14:paraId="16C27AB3" w14:textId="77777777" w:rsidR="002A7542" w:rsidRPr="0067407A" w:rsidRDefault="002A7542" w:rsidP="00377F42">
                      <w:pPr>
                        <w:shd w:val="clear" w:color="auto" w:fill="FFFFFF"/>
                        <w:spacing w:after="0" w:line="240" w:lineRule="auto"/>
                        <w:jc w:val="both"/>
                        <w:textAlignment w:val="baseline"/>
                        <w:rPr>
                          <w:rFonts w:ascii="Calibri" w:eastAsia="Times New Roman" w:hAnsi="Calibri" w:cs="Calibri"/>
                          <w:color w:val="000000"/>
                          <w:sz w:val="16"/>
                          <w:szCs w:val="16"/>
                          <w:lang w:eastAsia="es-CO"/>
                        </w:rPr>
                      </w:pPr>
                      <w:r w:rsidRPr="0067407A">
                        <w:rPr>
                          <w:rFonts w:ascii="Calibri" w:eastAsia="Times New Roman" w:hAnsi="Calibri" w:cs="Calibri"/>
                          <w:color w:val="000000"/>
                          <w:sz w:val="16"/>
                          <w:szCs w:val="16"/>
                          <w:lang w:eastAsia="es-CO"/>
                        </w:rPr>
                        <w:t xml:space="preserve">Los trámites catastrales </w:t>
                      </w:r>
                      <w:r w:rsidRPr="0067407A">
                        <w:rPr>
                          <w:rFonts w:ascii="Calibri" w:eastAsia="Times New Roman" w:hAnsi="Calibri" w:cs="Calibri"/>
                          <w:b/>
                          <w:bCs/>
                          <w:color w:val="000000"/>
                          <w:sz w:val="16"/>
                          <w:szCs w:val="16"/>
                          <w:lang w:eastAsia="es-CO"/>
                        </w:rPr>
                        <w:t>no tienen costo</w:t>
                      </w:r>
                      <w:r w:rsidRPr="0067407A">
                        <w:rPr>
                          <w:rFonts w:ascii="Calibri" w:eastAsia="Times New Roman" w:hAnsi="Calibri" w:cs="Calibri"/>
                          <w:color w:val="000000"/>
                          <w:sz w:val="16"/>
                          <w:szCs w:val="16"/>
                          <w:lang w:eastAsia="es-CO"/>
                        </w:rPr>
                        <w:t>, sin embargo, en casos de rectificaciones de área, podrá aportar el respectivo levantamiento topográfico. </w:t>
                      </w:r>
                    </w:p>
                  </w:txbxContent>
                </v:textbox>
                <w10:wrap type="square"/>
              </v:shape>
            </w:pict>
          </mc:Fallback>
        </mc:AlternateContent>
      </w:r>
    </w:p>
    <w:p w14:paraId="1C084AFC" w14:textId="4A6BBB6C" w:rsidR="00377F42" w:rsidRPr="00D82870" w:rsidRDefault="00377F42" w:rsidP="00377F42">
      <w:pPr>
        <w:pStyle w:val="paragraph"/>
        <w:shd w:val="clear" w:color="auto" w:fill="FFFFFF"/>
        <w:spacing w:before="0" w:beforeAutospacing="0" w:after="0" w:afterAutospacing="0"/>
        <w:jc w:val="both"/>
        <w:textAlignment w:val="baseline"/>
        <w:rPr>
          <w:rFonts w:ascii="Bierstadt" w:hAnsi="Bierstadt" w:cs="Calibri"/>
          <w:color w:val="000000"/>
          <w:sz w:val="20"/>
          <w:szCs w:val="20"/>
        </w:rPr>
      </w:pPr>
    </w:p>
    <w:p w14:paraId="0C294761" w14:textId="2C69B960" w:rsidR="00377F42" w:rsidRPr="00D82870" w:rsidRDefault="00377F42" w:rsidP="00377F42">
      <w:pPr>
        <w:shd w:val="clear" w:color="auto" w:fill="FFFFFF"/>
        <w:spacing w:after="0" w:line="240" w:lineRule="auto"/>
        <w:ind w:left="360"/>
        <w:jc w:val="both"/>
        <w:textAlignment w:val="baseline"/>
        <w:rPr>
          <w:rFonts w:ascii="Bierstadt" w:eastAsia="Times New Roman" w:hAnsi="Bierstadt" w:cs="Calibri"/>
          <w:b/>
          <w:bCs/>
          <w:color w:val="000000"/>
          <w:sz w:val="20"/>
          <w:szCs w:val="20"/>
          <w:lang w:eastAsia="es-CO"/>
        </w:rPr>
      </w:pPr>
    </w:p>
    <w:p w14:paraId="6EF95490" w14:textId="6E2E1D75" w:rsidR="00377F42" w:rsidRPr="00D82870" w:rsidRDefault="00377F42" w:rsidP="00377F42">
      <w:pPr>
        <w:shd w:val="clear" w:color="auto" w:fill="FFFFFF"/>
        <w:spacing w:after="0" w:line="240" w:lineRule="auto"/>
        <w:ind w:left="360"/>
        <w:jc w:val="both"/>
        <w:textAlignment w:val="baseline"/>
        <w:rPr>
          <w:rFonts w:ascii="Bierstadt" w:eastAsia="Times New Roman" w:hAnsi="Bierstadt" w:cs="Calibri"/>
          <w:b/>
          <w:bCs/>
          <w:color w:val="000000"/>
          <w:sz w:val="20"/>
          <w:szCs w:val="20"/>
          <w:lang w:eastAsia="es-CO"/>
        </w:rPr>
      </w:pPr>
    </w:p>
    <w:p w14:paraId="7A2D0929" w14:textId="2CC56D3F" w:rsidR="00377F42" w:rsidRPr="00D82870" w:rsidRDefault="00377F42" w:rsidP="00377F42">
      <w:pPr>
        <w:shd w:val="clear" w:color="auto" w:fill="FFFFFF"/>
        <w:spacing w:after="0" w:line="240" w:lineRule="auto"/>
        <w:ind w:left="360"/>
        <w:jc w:val="both"/>
        <w:textAlignment w:val="baseline"/>
        <w:rPr>
          <w:rFonts w:ascii="Bierstadt" w:eastAsia="Times New Roman" w:hAnsi="Bierstadt" w:cs="Calibri"/>
          <w:b/>
          <w:bCs/>
          <w:color w:val="000000"/>
          <w:sz w:val="20"/>
          <w:szCs w:val="20"/>
          <w:lang w:eastAsia="es-CO"/>
        </w:rPr>
      </w:pPr>
    </w:p>
    <w:p w14:paraId="2CFCCD66" w14:textId="79608EC7" w:rsidR="00377F42" w:rsidRPr="00D82870" w:rsidRDefault="00377F42" w:rsidP="00377F42">
      <w:pPr>
        <w:shd w:val="clear" w:color="auto" w:fill="FFFFFF"/>
        <w:spacing w:after="0" w:line="240" w:lineRule="auto"/>
        <w:ind w:left="360"/>
        <w:jc w:val="both"/>
        <w:textAlignment w:val="baseline"/>
        <w:rPr>
          <w:rFonts w:ascii="Bierstadt" w:eastAsia="Times New Roman" w:hAnsi="Bierstadt" w:cs="Calibri"/>
          <w:b/>
          <w:bCs/>
          <w:color w:val="000000"/>
          <w:sz w:val="20"/>
          <w:szCs w:val="20"/>
          <w:lang w:eastAsia="es-CO"/>
        </w:rPr>
      </w:pPr>
    </w:p>
    <w:p w14:paraId="08526880" w14:textId="5C7FA1E2" w:rsidR="00377F42" w:rsidRPr="00D82870" w:rsidRDefault="00377F42" w:rsidP="00377F42">
      <w:pPr>
        <w:shd w:val="clear" w:color="auto" w:fill="FFFFFF"/>
        <w:spacing w:after="0" w:line="240" w:lineRule="auto"/>
        <w:ind w:left="360"/>
        <w:jc w:val="both"/>
        <w:textAlignment w:val="baseline"/>
        <w:rPr>
          <w:rFonts w:ascii="Bierstadt" w:eastAsia="Times New Roman" w:hAnsi="Bierstadt" w:cs="Calibri"/>
          <w:b/>
          <w:bCs/>
          <w:color w:val="000000"/>
          <w:sz w:val="20"/>
          <w:szCs w:val="20"/>
          <w:lang w:eastAsia="es-CO"/>
        </w:rPr>
      </w:pPr>
    </w:p>
    <w:p w14:paraId="27723B76" w14:textId="77777777" w:rsidR="00377F42" w:rsidRPr="00D82870" w:rsidRDefault="00377F42" w:rsidP="00377F42">
      <w:pPr>
        <w:shd w:val="clear" w:color="auto" w:fill="FFFFFF"/>
        <w:spacing w:after="0" w:line="240" w:lineRule="auto"/>
        <w:ind w:left="360"/>
        <w:jc w:val="both"/>
        <w:textAlignment w:val="baseline"/>
        <w:rPr>
          <w:rFonts w:ascii="Bierstadt" w:eastAsia="Times New Roman" w:hAnsi="Bierstadt" w:cs="Calibri"/>
          <w:b/>
          <w:bCs/>
          <w:color w:val="000000"/>
          <w:sz w:val="20"/>
          <w:szCs w:val="20"/>
          <w:lang w:eastAsia="es-CO"/>
        </w:rPr>
      </w:pPr>
    </w:p>
    <w:p w14:paraId="36B9F091" w14:textId="6B629D99" w:rsidR="008F2BC4" w:rsidRPr="00D82870" w:rsidRDefault="008F2BC4" w:rsidP="008F2BC4">
      <w:pPr>
        <w:pStyle w:val="Prrafodelista"/>
        <w:numPr>
          <w:ilvl w:val="0"/>
          <w:numId w:val="1"/>
        </w:num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r w:rsidRPr="00D82870">
        <w:rPr>
          <w:rFonts w:ascii="Bierstadt" w:eastAsia="Times New Roman" w:hAnsi="Bierstadt" w:cs="Calibri"/>
          <w:b/>
          <w:bCs/>
          <w:color w:val="000000"/>
          <w:sz w:val="20"/>
          <w:szCs w:val="20"/>
          <w:highlight w:val="yellow"/>
          <w:lang w:eastAsia="es-CO"/>
        </w:rPr>
        <w:t>¿Qué información recoge el catastro multipropósito?</w:t>
      </w:r>
    </w:p>
    <w:p w14:paraId="164EBA41"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654BFF57"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 La relacionada con:</w:t>
      </w:r>
    </w:p>
    <w:p w14:paraId="34334666" w14:textId="77777777" w:rsidR="008F2BC4" w:rsidRPr="00D82870" w:rsidRDefault="008F2BC4" w:rsidP="004C138E">
      <w:pPr>
        <w:pStyle w:val="Prrafodelista"/>
        <w:numPr>
          <w:ilvl w:val="0"/>
          <w:numId w:val="2"/>
        </w:num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b/>
          <w:bCs/>
          <w:color w:val="000000"/>
          <w:sz w:val="20"/>
          <w:szCs w:val="20"/>
          <w:lang w:eastAsia="es-CO"/>
        </w:rPr>
        <w:t>Características físicas de los predios:</w:t>
      </w:r>
      <w:r w:rsidRPr="00D82870">
        <w:rPr>
          <w:rFonts w:ascii="Bierstadt" w:eastAsia="Times New Roman" w:hAnsi="Bierstadt" w:cs="Calibri"/>
          <w:color w:val="000000"/>
          <w:sz w:val="20"/>
          <w:szCs w:val="20"/>
          <w:lang w:eastAsia="es-CO"/>
        </w:rPr>
        <w:t xml:space="preserve"> área, linderos, tipo de construcción, su </w:t>
      </w:r>
      <w:commentRangeStart w:id="12"/>
      <w:r w:rsidRPr="00D82870">
        <w:rPr>
          <w:rFonts w:ascii="Bierstadt" w:eastAsia="Times New Roman" w:hAnsi="Bierstadt" w:cs="Calibri"/>
          <w:color w:val="000000"/>
          <w:sz w:val="20"/>
          <w:szCs w:val="20"/>
          <w:lang w:eastAsia="es-CO"/>
        </w:rPr>
        <w:t>uso</w:t>
      </w:r>
      <w:commentRangeEnd w:id="12"/>
      <w:r w:rsidR="001C2FAF">
        <w:rPr>
          <w:rStyle w:val="Refdecomentario"/>
        </w:rPr>
        <w:commentReference w:id="12"/>
      </w:r>
      <w:r w:rsidRPr="00D82870">
        <w:rPr>
          <w:rFonts w:ascii="Bierstadt" w:eastAsia="Times New Roman" w:hAnsi="Bierstadt" w:cs="Calibri"/>
          <w:color w:val="000000"/>
          <w:sz w:val="20"/>
          <w:szCs w:val="20"/>
          <w:lang w:eastAsia="es-CO"/>
        </w:rPr>
        <w:t xml:space="preserve"> (por ejemplo, si es residencial o comercial), entre otros, aspectos.</w:t>
      </w:r>
    </w:p>
    <w:p w14:paraId="2E2098EA" w14:textId="77777777" w:rsidR="008F2BC4" w:rsidRPr="00D82870" w:rsidRDefault="008F2BC4" w:rsidP="004C138E">
      <w:pPr>
        <w:pStyle w:val="Prrafodelista"/>
        <w:numPr>
          <w:ilvl w:val="0"/>
          <w:numId w:val="2"/>
        </w:num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b/>
          <w:bCs/>
          <w:color w:val="000000"/>
          <w:sz w:val="20"/>
          <w:szCs w:val="20"/>
          <w:lang w:eastAsia="es-CO"/>
        </w:rPr>
        <w:t>Aspectos jurídicos:</w:t>
      </w:r>
      <w:r w:rsidRPr="00D82870">
        <w:rPr>
          <w:rFonts w:ascii="Bierstadt" w:eastAsia="Times New Roman" w:hAnsi="Bierstadt" w:cs="Calibri"/>
          <w:color w:val="000000"/>
          <w:sz w:val="20"/>
          <w:szCs w:val="20"/>
          <w:lang w:eastAsia="es-CO"/>
        </w:rPr>
        <w:t xml:space="preserve"> </w:t>
      </w:r>
      <w:commentRangeStart w:id="13"/>
      <w:r w:rsidRPr="001C2FAF">
        <w:rPr>
          <w:rFonts w:ascii="Bierstadt" w:eastAsia="Times New Roman" w:hAnsi="Bierstadt" w:cs="Calibri"/>
          <w:color w:val="000000"/>
          <w:sz w:val="20"/>
          <w:szCs w:val="20"/>
          <w:highlight w:val="red"/>
          <w:lang w:eastAsia="es-CO"/>
        </w:rPr>
        <w:t>hacemos</w:t>
      </w:r>
      <w:commentRangeEnd w:id="13"/>
      <w:r w:rsidR="001C2FAF">
        <w:rPr>
          <w:rStyle w:val="Refdecomentario"/>
        </w:rPr>
        <w:commentReference w:id="13"/>
      </w:r>
      <w:r w:rsidRPr="00D82870">
        <w:rPr>
          <w:rFonts w:ascii="Bierstadt" w:eastAsia="Times New Roman" w:hAnsi="Bierstadt" w:cs="Calibri"/>
          <w:color w:val="000000"/>
          <w:sz w:val="20"/>
          <w:szCs w:val="20"/>
          <w:lang w:eastAsia="es-CO"/>
        </w:rPr>
        <w:t xml:space="preserve"> un inventario de los predios </w:t>
      </w:r>
      <w:commentRangeStart w:id="14"/>
      <w:r w:rsidRPr="00D82870">
        <w:rPr>
          <w:rFonts w:ascii="Bierstadt" w:eastAsia="Times New Roman" w:hAnsi="Bierstadt" w:cs="Calibri"/>
          <w:color w:val="000000"/>
          <w:sz w:val="20"/>
          <w:szCs w:val="20"/>
          <w:lang w:eastAsia="es-CO"/>
        </w:rPr>
        <w:t xml:space="preserve">con </w:t>
      </w:r>
      <w:r w:rsidRPr="001C2FAF">
        <w:rPr>
          <w:rFonts w:ascii="Bierstadt" w:eastAsia="Times New Roman" w:hAnsi="Bierstadt" w:cs="Calibri"/>
          <w:color w:val="000000"/>
          <w:sz w:val="20"/>
          <w:szCs w:val="20"/>
          <w:highlight w:val="red"/>
          <w:lang w:eastAsia="es-CO"/>
        </w:rPr>
        <w:t>títulos</w:t>
      </w:r>
      <w:commentRangeEnd w:id="14"/>
      <w:r w:rsidR="001C2FAF" w:rsidRPr="001C2FAF">
        <w:rPr>
          <w:rStyle w:val="Refdecomentario"/>
          <w:highlight w:val="red"/>
        </w:rPr>
        <w:commentReference w:id="14"/>
      </w:r>
      <w:r w:rsidRPr="00D82870">
        <w:rPr>
          <w:rFonts w:ascii="Bierstadt" w:eastAsia="Times New Roman" w:hAnsi="Bierstadt" w:cs="Calibri"/>
          <w:color w:val="000000"/>
          <w:sz w:val="20"/>
          <w:szCs w:val="20"/>
          <w:lang w:eastAsia="es-CO"/>
        </w:rPr>
        <w:t xml:space="preserve"> formales e informales. Es importante tener en cuenta que en el </w:t>
      </w:r>
      <w:commentRangeStart w:id="15"/>
      <w:r w:rsidRPr="00D82870">
        <w:rPr>
          <w:rFonts w:ascii="Bierstadt" w:eastAsia="Times New Roman" w:hAnsi="Bierstadt" w:cs="Calibri"/>
          <w:color w:val="000000"/>
          <w:sz w:val="20"/>
          <w:szCs w:val="20"/>
          <w:lang w:eastAsia="es-CO"/>
        </w:rPr>
        <w:t>IGAC</w:t>
      </w:r>
      <w:commentRangeEnd w:id="15"/>
      <w:r w:rsidR="001C2FAF">
        <w:rPr>
          <w:rStyle w:val="Refdecomentario"/>
        </w:rPr>
        <w:commentReference w:id="15"/>
      </w:r>
      <w:r w:rsidRPr="00D82870">
        <w:rPr>
          <w:rFonts w:ascii="Bierstadt" w:eastAsia="Times New Roman" w:hAnsi="Bierstadt" w:cs="Calibri"/>
          <w:color w:val="000000"/>
          <w:sz w:val="20"/>
          <w:szCs w:val="20"/>
          <w:lang w:eastAsia="es-CO"/>
        </w:rPr>
        <w:t xml:space="preserve"> no </w:t>
      </w:r>
      <w:r w:rsidRPr="001C2FAF">
        <w:rPr>
          <w:rFonts w:ascii="Bierstadt" w:eastAsia="Times New Roman" w:hAnsi="Bierstadt" w:cs="Calibri"/>
          <w:color w:val="000000"/>
          <w:sz w:val="20"/>
          <w:szCs w:val="20"/>
          <w:highlight w:val="red"/>
          <w:lang w:eastAsia="es-CO"/>
        </w:rPr>
        <w:t>tomamos</w:t>
      </w:r>
      <w:r w:rsidRPr="00D82870">
        <w:rPr>
          <w:rFonts w:ascii="Bierstadt" w:eastAsia="Times New Roman" w:hAnsi="Bierstadt" w:cs="Calibri"/>
          <w:color w:val="000000"/>
          <w:sz w:val="20"/>
          <w:szCs w:val="20"/>
          <w:lang w:eastAsia="es-CO"/>
        </w:rPr>
        <w:t xml:space="preserve"> decisiones sobre la formalización de la tenencia, pero sí registramos TODA la información de los predios. </w:t>
      </w:r>
    </w:p>
    <w:p w14:paraId="33970507" w14:textId="3018CB02" w:rsidR="008F2BC4" w:rsidRPr="00D82870" w:rsidRDefault="008F2BC4" w:rsidP="004C138E">
      <w:pPr>
        <w:pStyle w:val="Prrafodelista"/>
        <w:numPr>
          <w:ilvl w:val="0"/>
          <w:numId w:val="2"/>
        </w:num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b/>
          <w:bCs/>
          <w:color w:val="000000"/>
          <w:sz w:val="20"/>
          <w:szCs w:val="20"/>
          <w:lang w:eastAsia="es-CO"/>
        </w:rPr>
        <w:t xml:space="preserve">Datos económicos: </w:t>
      </w:r>
      <w:r w:rsidRPr="00D82870">
        <w:rPr>
          <w:rFonts w:ascii="Bierstadt" w:eastAsia="Times New Roman" w:hAnsi="Bierstadt" w:cs="Calibri"/>
          <w:color w:val="000000"/>
          <w:sz w:val="20"/>
          <w:szCs w:val="20"/>
          <w:lang w:eastAsia="es-CO"/>
        </w:rPr>
        <w:t xml:space="preserve">con la información anterior, más un estudio de mercado del valor comercial de los predios en el municipio y otros datos complementarios, </w:t>
      </w:r>
      <w:r w:rsidRPr="001C2FAF">
        <w:rPr>
          <w:rFonts w:ascii="Bierstadt" w:eastAsia="Times New Roman" w:hAnsi="Bierstadt" w:cs="Calibri"/>
          <w:color w:val="000000"/>
          <w:sz w:val="20"/>
          <w:szCs w:val="20"/>
          <w:highlight w:val="red"/>
          <w:lang w:eastAsia="es-CO"/>
        </w:rPr>
        <w:t>determinamos</w:t>
      </w:r>
      <w:r w:rsidRPr="00D82870">
        <w:rPr>
          <w:rFonts w:ascii="Bierstadt" w:eastAsia="Times New Roman" w:hAnsi="Bierstadt" w:cs="Calibri"/>
          <w:color w:val="000000"/>
          <w:sz w:val="20"/>
          <w:szCs w:val="20"/>
          <w:lang w:eastAsia="es-CO"/>
        </w:rPr>
        <w:t xml:space="preserve"> la información económica de cada predio. </w:t>
      </w:r>
    </w:p>
    <w:p w14:paraId="4230D575" w14:textId="38E17E15" w:rsidR="00377F42" w:rsidRPr="00D82870" w:rsidRDefault="00377F42" w:rsidP="00377F42">
      <w:pPr>
        <w:shd w:val="clear" w:color="auto" w:fill="FFFFFF"/>
        <w:spacing w:after="0" w:line="240" w:lineRule="auto"/>
        <w:jc w:val="both"/>
        <w:textAlignment w:val="baseline"/>
        <w:rPr>
          <w:rFonts w:ascii="Bierstadt" w:eastAsia="Times New Roman" w:hAnsi="Bierstadt" w:cs="Segoe UI"/>
          <w:sz w:val="20"/>
          <w:szCs w:val="20"/>
          <w:lang w:eastAsia="es-CO"/>
        </w:rPr>
      </w:pPr>
    </w:p>
    <w:p w14:paraId="3DAECA44" w14:textId="77777777" w:rsidR="00377F42" w:rsidRPr="00D82870" w:rsidRDefault="00377F42" w:rsidP="00377F42">
      <w:pPr>
        <w:shd w:val="clear" w:color="auto" w:fill="FFFFFF"/>
        <w:spacing w:after="0" w:line="240" w:lineRule="auto"/>
        <w:jc w:val="both"/>
        <w:textAlignment w:val="baseline"/>
        <w:rPr>
          <w:rFonts w:ascii="Bierstadt" w:eastAsia="Times New Roman" w:hAnsi="Bierstadt" w:cs="Segoe UI"/>
          <w:sz w:val="20"/>
          <w:szCs w:val="20"/>
          <w:lang w:eastAsia="es-CO"/>
        </w:rPr>
      </w:pPr>
    </w:p>
    <w:p w14:paraId="43A8A3FA" w14:textId="7D9082AE" w:rsidR="00BA52C1" w:rsidRDefault="00BA52C1">
      <w:pPr>
        <w:rPr>
          <w:rFonts w:ascii="Bierstadt" w:eastAsia="Times New Roman" w:hAnsi="Bierstadt" w:cs="Segoe UI"/>
          <w:sz w:val="20"/>
          <w:szCs w:val="20"/>
          <w:lang w:eastAsia="es-CO"/>
        </w:rPr>
      </w:pPr>
      <w:r>
        <w:rPr>
          <w:rFonts w:ascii="Bierstadt" w:eastAsia="Times New Roman" w:hAnsi="Bierstadt" w:cs="Segoe UI"/>
          <w:sz w:val="20"/>
          <w:szCs w:val="20"/>
          <w:lang w:eastAsia="es-CO"/>
        </w:rPr>
        <w:br w:type="page"/>
      </w:r>
    </w:p>
    <w:p w14:paraId="2BF23A75" w14:textId="77777777" w:rsidR="008F2BC4" w:rsidRPr="00D82870" w:rsidRDefault="008F2BC4" w:rsidP="008F2BC4">
      <w:pPr>
        <w:pStyle w:val="Prrafodelista"/>
        <w:shd w:val="clear" w:color="auto" w:fill="FFFFFF"/>
        <w:spacing w:after="0" w:line="240" w:lineRule="auto"/>
        <w:jc w:val="both"/>
        <w:textAlignment w:val="baseline"/>
        <w:rPr>
          <w:rFonts w:ascii="Bierstadt" w:eastAsia="Times New Roman" w:hAnsi="Bierstadt" w:cs="Segoe UI"/>
          <w:sz w:val="20"/>
          <w:szCs w:val="20"/>
          <w:lang w:eastAsia="es-CO"/>
        </w:rPr>
      </w:pPr>
    </w:p>
    <w:p w14:paraId="5D292BEF" w14:textId="391129A3" w:rsidR="00EC5C34" w:rsidRPr="00EC5C34" w:rsidRDefault="00EC5C34" w:rsidP="008F2BC4">
      <w:pPr>
        <w:pStyle w:val="Prrafodelista"/>
        <w:numPr>
          <w:ilvl w:val="0"/>
          <w:numId w:val="1"/>
        </w:numPr>
        <w:shd w:val="clear" w:color="auto" w:fill="FFFFFF"/>
        <w:spacing w:after="0" w:line="240" w:lineRule="auto"/>
        <w:jc w:val="both"/>
        <w:textAlignment w:val="baseline"/>
        <w:rPr>
          <w:rFonts w:ascii="Bierstadt" w:eastAsia="Times New Roman" w:hAnsi="Bierstadt" w:cs="Calibri"/>
          <w:b/>
          <w:bCs/>
          <w:color w:val="7030A0"/>
          <w:sz w:val="20"/>
          <w:szCs w:val="20"/>
          <w:highlight w:val="yellow"/>
          <w:lang w:eastAsia="es-CO"/>
        </w:rPr>
      </w:pPr>
      <w:r w:rsidRPr="00EC5C34">
        <w:rPr>
          <w:rFonts w:ascii="Bierstadt" w:eastAsia="Times New Roman" w:hAnsi="Bierstadt" w:cs="Calibri"/>
          <w:b/>
          <w:bCs/>
          <w:color w:val="7030A0"/>
          <w:sz w:val="20"/>
          <w:szCs w:val="20"/>
          <w:highlight w:val="yellow"/>
          <w:lang w:eastAsia="es-CO"/>
        </w:rPr>
        <w:t>¿Cómo aparecen las mujeres dentro del catastro multipropósito?</w:t>
      </w:r>
    </w:p>
    <w:p w14:paraId="6FDA562E" w14:textId="77777777" w:rsidR="00EC5C34" w:rsidRDefault="00EC5C34" w:rsidP="00EC5C34">
      <w:p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p>
    <w:p w14:paraId="0DD409F0" w14:textId="68D8A2F0" w:rsidR="00EC5C34" w:rsidRDefault="00EC5C34" w:rsidP="00EC5C34">
      <w:pPr>
        <w:shd w:val="clear" w:color="auto" w:fill="FFFFFF"/>
        <w:spacing w:after="0" w:line="240" w:lineRule="auto"/>
        <w:jc w:val="both"/>
        <w:textAlignment w:val="baseline"/>
        <w:rPr>
          <w:rFonts w:ascii="Bierstadt" w:eastAsia="Times New Roman" w:hAnsi="Bierstadt" w:cs="Calibri"/>
          <w:color w:val="7030A0"/>
          <w:sz w:val="20"/>
          <w:szCs w:val="20"/>
          <w:lang w:eastAsia="es-CO"/>
        </w:rPr>
      </w:pPr>
      <w:r w:rsidRPr="00EC5C34">
        <w:rPr>
          <w:rFonts w:ascii="Bierstadt" w:eastAsia="Times New Roman" w:hAnsi="Bierstadt" w:cs="Calibri"/>
          <w:color w:val="7030A0"/>
          <w:sz w:val="20"/>
          <w:szCs w:val="20"/>
          <w:lang w:eastAsia="es-CO"/>
        </w:rPr>
        <w:t>E</w:t>
      </w:r>
      <w:r>
        <w:rPr>
          <w:rFonts w:ascii="Bierstadt" w:eastAsia="Times New Roman" w:hAnsi="Bierstadt" w:cs="Calibri"/>
          <w:color w:val="7030A0"/>
          <w:sz w:val="20"/>
          <w:szCs w:val="20"/>
          <w:lang w:eastAsia="es-CO"/>
        </w:rPr>
        <w:t>l catastro</w:t>
      </w:r>
      <w:r w:rsidR="00AB328A">
        <w:rPr>
          <w:rFonts w:ascii="Bierstadt" w:eastAsia="Times New Roman" w:hAnsi="Bierstadt" w:cs="Calibri"/>
          <w:color w:val="7030A0"/>
          <w:sz w:val="20"/>
          <w:szCs w:val="20"/>
          <w:lang w:eastAsia="es-CO"/>
        </w:rPr>
        <w:t xml:space="preserve"> como instrumento del acuerdo de paz y un servicio público de naturaleza especial prestado por el IGAC, reconoce las características diferenciales de las mujeres y busca su representación en la información catastral</w:t>
      </w:r>
      <w:r w:rsidR="00630265">
        <w:rPr>
          <w:rFonts w:ascii="Bierstadt" w:eastAsia="Times New Roman" w:hAnsi="Bierstadt" w:cs="Calibri"/>
          <w:color w:val="7030A0"/>
          <w:sz w:val="20"/>
          <w:szCs w:val="20"/>
          <w:lang w:eastAsia="es-CO"/>
        </w:rPr>
        <w:t xml:space="preserve"> y la identificación de brechas</w:t>
      </w:r>
      <w:r w:rsidR="00AB328A">
        <w:rPr>
          <w:rFonts w:ascii="Bierstadt" w:eastAsia="Times New Roman" w:hAnsi="Bierstadt" w:cs="Calibri"/>
          <w:color w:val="7030A0"/>
          <w:sz w:val="20"/>
          <w:szCs w:val="20"/>
          <w:lang w:eastAsia="es-CO"/>
        </w:rPr>
        <w:t>. Se consideran especialmente tres aspectos</w:t>
      </w:r>
    </w:p>
    <w:p w14:paraId="06F7DB5E" w14:textId="77777777" w:rsidR="00EC5C34" w:rsidRDefault="00EC5C34" w:rsidP="00EC5C34">
      <w:pPr>
        <w:shd w:val="clear" w:color="auto" w:fill="FFFFFF"/>
        <w:spacing w:after="0" w:line="240" w:lineRule="auto"/>
        <w:jc w:val="both"/>
        <w:textAlignment w:val="baseline"/>
        <w:rPr>
          <w:rFonts w:ascii="Bierstadt" w:eastAsia="Times New Roman" w:hAnsi="Bierstadt" w:cs="Calibri"/>
          <w:color w:val="7030A0"/>
          <w:sz w:val="20"/>
          <w:szCs w:val="20"/>
          <w:lang w:eastAsia="es-CO"/>
        </w:rPr>
      </w:pPr>
    </w:p>
    <w:p w14:paraId="6883F538" w14:textId="77777777" w:rsidR="00AB328A" w:rsidRPr="00AB328A" w:rsidRDefault="00C941EE" w:rsidP="00EC5C34">
      <w:pPr>
        <w:pStyle w:val="Prrafodelista"/>
        <w:numPr>
          <w:ilvl w:val="0"/>
          <w:numId w:val="43"/>
        </w:numPr>
        <w:shd w:val="clear" w:color="auto" w:fill="FFFFFF"/>
        <w:spacing w:after="0" w:line="240" w:lineRule="auto"/>
        <w:jc w:val="both"/>
        <w:textAlignment w:val="baseline"/>
        <w:rPr>
          <w:rFonts w:ascii="Bierstadt" w:eastAsia="Times New Roman" w:hAnsi="Bierstadt" w:cs="Calibri"/>
          <w:b/>
          <w:bCs/>
          <w:color w:val="7030A0"/>
          <w:sz w:val="20"/>
          <w:szCs w:val="20"/>
          <w:lang w:eastAsia="es-CO"/>
        </w:rPr>
      </w:pPr>
      <w:r w:rsidRPr="00AB328A">
        <w:rPr>
          <w:rFonts w:ascii="Bierstadt" w:eastAsia="Times New Roman" w:hAnsi="Bierstadt" w:cs="Calibri"/>
          <w:b/>
          <w:bCs/>
          <w:color w:val="7030A0"/>
          <w:sz w:val="20"/>
          <w:szCs w:val="20"/>
          <w:lang w:eastAsia="es-CO"/>
        </w:rPr>
        <w:t xml:space="preserve">Participación: </w:t>
      </w:r>
    </w:p>
    <w:p w14:paraId="4AC2E3FB" w14:textId="6B95AFBE" w:rsidR="00EC5C34" w:rsidRPr="00AB328A" w:rsidRDefault="00C941EE" w:rsidP="00AB328A">
      <w:pPr>
        <w:shd w:val="clear" w:color="auto" w:fill="FFFFFF"/>
        <w:spacing w:after="0" w:line="240" w:lineRule="auto"/>
        <w:ind w:left="360"/>
        <w:jc w:val="both"/>
        <w:textAlignment w:val="baseline"/>
        <w:rPr>
          <w:rFonts w:ascii="Bierstadt" w:eastAsia="Times New Roman" w:hAnsi="Bierstadt" w:cs="Calibri"/>
          <w:color w:val="7030A0"/>
          <w:sz w:val="20"/>
          <w:szCs w:val="20"/>
          <w:lang w:eastAsia="es-CO"/>
        </w:rPr>
      </w:pPr>
      <w:r w:rsidRPr="00AB328A">
        <w:rPr>
          <w:rFonts w:ascii="Bierstadt" w:eastAsia="Times New Roman" w:hAnsi="Bierstadt" w:cs="Calibri"/>
          <w:color w:val="7030A0"/>
          <w:sz w:val="20"/>
          <w:szCs w:val="20"/>
          <w:lang w:eastAsia="es-CO"/>
        </w:rPr>
        <w:t>Las mujeres son actores clave en espacios de diálogo e interlocución en los procesos de actualización catastral.</w:t>
      </w:r>
      <w:r w:rsidR="00FF252D" w:rsidRPr="00AB328A">
        <w:rPr>
          <w:rFonts w:ascii="Bierstadt" w:eastAsia="Times New Roman" w:hAnsi="Bierstadt" w:cs="Calibri"/>
          <w:color w:val="7030A0"/>
          <w:sz w:val="20"/>
          <w:szCs w:val="20"/>
          <w:lang w:eastAsia="es-CO"/>
        </w:rPr>
        <w:t xml:space="preserve"> </w:t>
      </w:r>
      <w:r w:rsidR="00C762B9" w:rsidRPr="00AB328A">
        <w:rPr>
          <w:rFonts w:ascii="Bierstadt" w:eastAsia="Times New Roman" w:hAnsi="Bierstadt" w:cs="Calibri"/>
          <w:color w:val="7030A0"/>
          <w:sz w:val="20"/>
          <w:szCs w:val="20"/>
          <w:lang w:eastAsia="es-CO"/>
        </w:rPr>
        <w:t>Por ello, d</w:t>
      </w:r>
      <w:r w:rsidR="00FF252D" w:rsidRPr="00AB328A">
        <w:rPr>
          <w:rFonts w:ascii="Bierstadt" w:eastAsia="Times New Roman" w:hAnsi="Bierstadt" w:cs="Calibri"/>
          <w:color w:val="7030A0"/>
          <w:sz w:val="20"/>
          <w:szCs w:val="20"/>
          <w:lang w:eastAsia="es-CO"/>
        </w:rPr>
        <w:t>eben ser convocadas de manera diferencial</w:t>
      </w:r>
      <w:r w:rsidR="00C762B9" w:rsidRPr="00AB328A">
        <w:rPr>
          <w:rFonts w:ascii="Bierstadt" w:eastAsia="Times New Roman" w:hAnsi="Bierstadt" w:cs="Calibri"/>
          <w:color w:val="7030A0"/>
          <w:sz w:val="20"/>
          <w:szCs w:val="20"/>
          <w:lang w:eastAsia="es-CO"/>
        </w:rPr>
        <w:t xml:space="preserve"> por los gestores catastrales en escenarios de participación</w:t>
      </w:r>
      <w:r w:rsidR="00FF252D" w:rsidRPr="00AB328A">
        <w:rPr>
          <w:rFonts w:ascii="Bierstadt" w:eastAsia="Times New Roman" w:hAnsi="Bierstadt" w:cs="Calibri"/>
          <w:color w:val="7030A0"/>
          <w:sz w:val="20"/>
          <w:szCs w:val="20"/>
          <w:lang w:eastAsia="es-CO"/>
        </w:rPr>
        <w:t>.</w:t>
      </w:r>
    </w:p>
    <w:p w14:paraId="4A922ADF" w14:textId="77777777" w:rsidR="00C762B9" w:rsidRPr="00AB328A" w:rsidRDefault="00BA52C1" w:rsidP="00EC5C34">
      <w:pPr>
        <w:pStyle w:val="Prrafodelista"/>
        <w:numPr>
          <w:ilvl w:val="0"/>
          <w:numId w:val="43"/>
        </w:numPr>
        <w:shd w:val="clear" w:color="auto" w:fill="FFFFFF"/>
        <w:spacing w:after="0" w:line="240" w:lineRule="auto"/>
        <w:jc w:val="both"/>
        <w:textAlignment w:val="baseline"/>
        <w:rPr>
          <w:rFonts w:ascii="Bierstadt" w:eastAsia="Times New Roman" w:hAnsi="Bierstadt" w:cs="Calibri"/>
          <w:b/>
          <w:bCs/>
          <w:color w:val="7030A0"/>
          <w:sz w:val="20"/>
          <w:szCs w:val="20"/>
          <w:lang w:eastAsia="es-CO"/>
        </w:rPr>
      </w:pPr>
      <w:r w:rsidRPr="00AB328A">
        <w:rPr>
          <w:rFonts w:ascii="Bierstadt" w:eastAsia="Times New Roman" w:hAnsi="Bierstadt" w:cs="Calibri"/>
          <w:b/>
          <w:bCs/>
          <w:color w:val="7030A0"/>
          <w:sz w:val="20"/>
          <w:szCs w:val="20"/>
          <w:lang w:eastAsia="es-CO"/>
        </w:rPr>
        <w:t>Desagregación por</w:t>
      </w:r>
      <w:r w:rsidR="00C762B9" w:rsidRPr="00AB328A">
        <w:rPr>
          <w:rFonts w:ascii="Bierstadt" w:eastAsia="Times New Roman" w:hAnsi="Bierstadt" w:cs="Calibri"/>
          <w:b/>
          <w:bCs/>
          <w:color w:val="7030A0"/>
          <w:sz w:val="20"/>
          <w:szCs w:val="20"/>
          <w:lang w:eastAsia="es-CO"/>
        </w:rPr>
        <w:t xml:space="preserve"> variable </w:t>
      </w:r>
      <w:r w:rsidRPr="00AB328A">
        <w:rPr>
          <w:rFonts w:ascii="Bierstadt" w:eastAsia="Times New Roman" w:hAnsi="Bierstadt" w:cs="Calibri"/>
          <w:b/>
          <w:bCs/>
          <w:color w:val="7030A0"/>
          <w:sz w:val="20"/>
          <w:szCs w:val="20"/>
          <w:lang w:eastAsia="es-CO"/>
        </w:rPr>
        <w:t>sexo-género</w:t>
      </w:r>
      <w:r w:rsidR="00C762B9" w:rsidRPr="00AB328A">
        <w:rPr>
          <w:rFonts w:ascii="Bierstadt" w:eastAsia="Times New Roman" w:hAnsi="Bierstadt" w:cs="Calibri"/>
          <w:b/>
          <w:bCs/>
          <w:color w:val="7030A0"/>
          <w:sz w:val="20"/>
          <w:szCs w:val="20"/>
          <w:lang w:eastAsia="es-CO"/>
        </w:rPr>
        <w:t>:</w:t>
      </w:r>
    </w:p>
    <w:p w14:paraId="1EE2D4C9" w14:textId="26FB524C" w:rsidR="00C941EE" w:rsidRPr="00AB328A" w:rsidRDefault="00C762B9" w:rsidP="00AB328A">
      <w:pPr>
        <w:shd w:val="clear" w:color="auto" w:fill="FFFFFF"/>
        <w:spacing w:after="0" w:line="240" w:lineRule="auto"/>
        <w:ind w:left="360"/>
        <w:jc w:val="both"/>
        <w:textAlignment w:val="baseline"/>
        <w:rPr>
          <w:rFonts w:ascii="Bierstadt" w:eastAsia="Times New Roman" w:hAnsi="Bierstadt" w:cs="Calibri"/>
          <w:color w:val="7030A0"/>
          <w:sz w:val="20"/>
          <w:szCs w:val="20"/>
          <w:lang w:eastAsia="es-CO"/>
        </w:rPr>
      </w:pPr>
      <w:r w:rsidRPr="00AB328A">
        <w:rPr>
          <w:rFonts w:ascii="Bierstadt" w:eastAsia="Times New Roman" w:hAnsi="Bierstadt" w:cs="Calibri"/>
          <w:color w:val="7030A0"/>
          <w:sz w:val="20"/>
          <w:szCs w:val="20"/>
          <w:lang w:eastAsia="es-CO"/>
        </w:rPr>
        <w:t>L</w:t>
      </w:r>
      <w:r w:rsidR="00BA52C1" w:rsidRPr="00AB328A">
        <w:rPr>
          <w:rFonts w:ascii="Bierstadt" w:eastAsia="Times New Roman" w:hAnsi="Bierstadt" w:cs="Calibri"/>
          <w:color w:val="7030A0"/>
          <w:sz w:val="20"/>
          <w:szCs w:val="20"/>
          <w:lang w:eastAsia="es-CO"/>
        </w:rPr>
        <w:t>a información jurídica catastral, cuando se trate de personas naturales, según documento de identidad</w:t>
      </w:r>
      <w:r w:rsidRPr="00AB328A">
        <w:rPr>
          <w:rFonts w:ascii="Bierstadt" w:eastAsia="Times New Roman" w:hAnsi="Bierstadt" w:cs="Calibri"/>
          <w:color w:val="7030A0"/>
          <w:sz w:val="20"/>
          <w:szCs w:val="20"/>
          <w:lang w:eastAsia="es-CO"/>
        </w:rPr>
        <w:t xml:space="preserve"> con Femenino, Masculino o No Binario</w:t>
      </w:r>
    </w:p>
    <w:p w14:paraId="3E96F4C9" w14:textId="77777777" w:rsidR="00C762B9" w:rsidRPr="00AB328A" w:rsidRDefault="00BA52C1" w:rsidP="00EC5C34">
      <w:pPr>
        <w:pStyle w:val="Prrafodelista"/>
        <w:numPr>
          <w:ilvl w:val="0"/>
          <w:numId w:val="43"/>
        </w:numPr>
        <w:shd w:val="clear" w:color="auto" w:fill="FFFFFF"/>
        <w:spacing w:after="0" w:line="240" w:lineRule="auto"/>
        <w:jc w:val="both"/>
        <w:textAlignment w:val="baseline"/>
        <w:rPr>
          <w:rFonts w:ascii="Bierstadt" w:eastAsia="Times New Roman" w:hAnsi="Bierstadt" w:cs="Calibri"/>
          <w:b/>
          <w:bCs/>
          <w:color w:val="7030A0"/>
          <w:sz w:val="20"/>
          <w:szCs w:val="20"/>
          <w:lang w:eastAsia="es-CO"/>
        </w:rPr>
      </w:pPr>
      <w:r w:rsidRPr="00AB328A">
        <w:rPr>
          <w:rFonts w:ascii="Bierstadt" w:eastAsia="Times New Roman" w:hAnsi="Bierstadt" w:cs="Calibri"/>
          <w:b/>
          <w:bCs/>
          <w:color w:val="7030A0"/>
          <w:sz w:val="20"/>
          <w:szCs w:val="20"/>
          <w:lang w:eastAsia="es-CO"/>
        </w:rPr>
        <w:t>Ruta de atención a situaciones de violencias</w:t>
      </w:r>
      <w:r w:rsidR="00C762B9" w:rsidRPr="00AB328A">
        <w:rPr>
          <w:rFonts w:ascii="Bierstadt" w:eastAsia="Times New Roman" w:hAnsi="Bierstadt" w:cs="Calibri"/>
          <w:b/>
          <w:bCs/>
          <w:color w:val="7030A0"/>
          <w:sz w:val="20"/>
          <w:szCs w:val="20"/>
          <w:lang w:eastAsia="es-CO"/>
        </w:rPr>
        <w:t>:</w:t>
      </w:r>
    </w:p>
    <w:p w14:paraId="75277343" w14:textId="49C02CF3" w:rsidR="00B87221" w:rsidRPr="00AB328A" w:rsidRDefault="00C762B9" w:rsidP="00AB328A">
      <w:pPr>
        <w:shd w:val="clear" w:color="auto" w:fill="FFFFFF"/>
        <w:spacing w:after="0" w:line="240" w:lineRule="auto"/>
        <w:ind w:left="360"/>
        <w:jc w:val="both"/>
        <w:textAlignment w:val="baseline"/>
        <w:rPr>
          <w:rFonts w:ascii="Bierstadt" w:eastAsia="Times New Roman" w:hAnsi="Bierstadt" w:cs="Calibri"/>
          <w:color w:val="7030A0"/>
          <w:sz w:val="20"/>
          <w:szCs w:val="20"/>
          <w:lang w:eastAsia="es-CO"/>
        </w:rPr>
      </w:pPr>
      <w:r w:rsidRPr="00AB328A">
        <w:rPr>
          <w:rFonts w:ascii="Bierstadt" w:eastAsia="Times New Roman" w:hAnsi="Bierstadt" w:cs="Calibri"/>
          <w:color w:val="7030A0"/>
          <w:sz w:val="20"/>
          <w:szCs w:val="20"/>
          <w:lang w:eastAsia="es-CO"/>
        </w:rPr>
        <w:t>P</w:t>
      </w:r>
      <w:r w:rsidR="00BA52C1" w:rsidRPr="00AB328A">
        <w:rPr>
          <w:rFonts w:ascii="Bierstadt" w:eastAsia="Times New Roman" w:hAnsi="Bierstadt" w:cs="Calibri"/>
          <w:color w:val="7030A0"/>
          <w:sz w:val="20"/>
          <w:szCs w:val="20"/>
          <w:lang w:eastAsia="es-CO"/>
        </w:rPr>
        <w:t>ara promover espacios libres de violencias en la operación catastral</w:t>
      </w:r>
      <w:r w:rsidRPr="00AB328A">
        <w:rPr>
          <w:rFonts w:ascii="Bierstadt" w:eastAsia="Times New Roman" w:hAnsi="Bierstadt" w:cs="Calibri"/>
          <w:color w:val="7030A0"/>
          <w:sz w:val="20"/>
          <w:szCs w:val="20"/>
          <w:lang w:eastAsia="es-CO"/>
        </w:rPr>
        <w:t xml:space="preserve"> se establece una ruta de prevención, atención y medidas de protección</w:t>
      </w:r>
      <w:r w:rsidR="00630265">
        <w:rPr>
          <w:rFonts w:ascii="Bierstadt" w:eastAsia="Times New Roman" w:hAnsi="Bierstadt" w:cs="Calibri"/>
          <w:color w:val="7030A0"/>
          <w:sz w:val="20"/>
          <w:szCs w:val="20"/>
          <w:lang w:eastAsia="es-CO"/>
        </w:rPr>
        <w:t>.</w:t>
      </w:r>
    </w:p>
    <w:p w14:paraId="482BB783" w14:textId="77777777" w:rsidR="00B87221" w:rsidRDefault="00B87221" w:rsidP="00B87221">
      <w:pPr>
        <w:shd w:val="clear" w:color="auto" w:fill="FFFFFF"/>
        <w:spacing w:after="0" w:line="240" w:lineRule="auto"/>
        <w:jc w:val="both"/>
        <w:textAlignment w:val="baseline"/>
        <w:rPr>
          <w:rFonts w:ascii="Bierstadt" w:eastAsia="Times New Roman" w:hAnsi="Bierstadt" w:cs="Calibri"/>
          <w:color w:val="7030A0"/>
          <w:sz w:val="20"/>
          <w:szCs w:val="20"/>
          <w:lang w:eastAsia="es-CO"/>
        </w:rPr>
      </w:pPr>
    </w:p>
    <w:p w14:paraId="74DD2BEF" w14:textId="5E39BA09" w:rsidR="00BA52C1" w:rsidRPr="00AB328A" w:rsidRDefault="003A1BF5" w:rsidP="00B87221">
      <w:pPr>
        <w:shd w:val="clear" w:color="auto" w:fill="FFFFFF"/>
        <w:spacing w:after="0" w:line="240" w:lineRule="auto"/>
        <w:jc w:val="both"/>
        <w:textAlignment w:val="baseline"/>
        <w:rPr>
          <w:rFonts w:ascii="Bierstadt" w:eastAsia="Times New Roman" w:hAnsi="Bierstadt" w:cs="Calibri"/>
          <w:b/>
          <w:bCs/>
          <w:color w:val="7030A0"/>
          <w:sz w:val="20"/>
          <w:szCs w:val="20"/>
          <w:lang w:eastAsia="es-CO"/>
        </w:rPr>
      </w:pPr>
      <w:r w:rsidRPr="00AB328A">
        <w:rPr>
          <w:rFonts w:ascii="Bierstadt" w:eastAsia="Times New Roman" w:hAnsi="Bierstadt" w:cs="Calibri"/>
          <w:b/>
          <w:bCs/>
          <w:color w:val="7030A0"/>
          <w:sz w:val="20"/>
          <w:szCs w:val="20"/>
          <w:lang w:eastAsia="es-CO"/>
        </w:rPr>
        <w:t>¿</w:t>
      </w:r>
      <w:r w:rsidR="00B87221" w:rsidRPr="00AB328A">
        <w:rPr>
          <w:rFonts w:ascii="Bierstadt" w:eastAsia="Times New Roman" w:hAnsi="Bierstadt" w:cs="Calibri"/>
          <w:b/>
          <w:bCs/>
          <w:color w:val="7030A0"/>
          <w:sz w:val="20"/>
          <w:szCs w:val="20"/>
          <w:lang w:eastAsia="es-CO"/>
        </w:rPr>
        <w:t>Cómo se incorpora el enfoque de género en la operación catastral?</w:t>
      </w:r>
    </w:p>
    <w:p w14:paraId="06EFEA1F" w14:textId="4B69D921" w:rsidR="00B87221" w:rsidRPr="00B87221" w:rsidRDefault="00B87221" w:rsidP="00EC5C34">
      <w:pPr>
        <w:shd w:val="clear" w:color="auto" w:fill="FFFFFF"/>
        <w:spacing w:after="0" w:line="240" w:lineRule="auto"/>
        <w:jc w:val="both"/>
        <w:textAlignment w:val="baseline"/>
        <w:rPr>
          <w:rFonts w:ascii="Bierstadt" w:eastAsia="Times New Roman" w:hAnsi="Bierstadt" w:cs="Calibri"/>
          <w:b/>
          <w:bCs/>
          <w:color w:val="7030A0"/>
          <w:sz w:val="20"/>
          <w:szCs w:val="20"/>
          <w:lang w:eastAsia="es-CO"/>
        </w:rPr>
      </w:pPr>
    </w:p>
    <w:p w14:paraId="2AFFA3EB" w14:textId="6B1D258A" w:rsidR="00EC5C34" w:rsidRPr="00B87221" w:rsidRDefault="00B87221" w:rsidP="00630265">
      <w:pPr>
        <w:shd w:val="clear" w:color="auto" w:fill="FFFFFF"/>
        <w:spacing w:after="0" w:line="240" w:lineRule="auto"/>
        <w:ind w:firstLine="708"/>
        <w:jc w:val="both"/>
        <w:textAlignment w:val="baseline"/>
        <w:rPr>
          <w:rFonts w:ascii="Bierstadt" w:eastAsia="Times New Roman" w:hAnsi="Bierstadt" w:cs="Calibri"/>
          <w:color w:val="7030A0"/>
          <w:sz w:val="20"/>
          <w:szCs w:val="20"/>
          <w:lang w:eastAsia="es-CO"/>
        </w:rPr>
      </w:pPr>
      <w:r w:rsidRPr="00B87221">
        <w:rPr>
          <w:rFonts w:ascii="Bierstadt" w:eastAsia="Times New Roman" w:hAnsi="Bierstadt" w:cs="Calibri"/>
          <w:b/>
          <w:bCs/>
          <w:color w:val="7030A0"/>
          <w:sz w:val="20"/>
          <w:szCs w:val="20"/>
          <w:lang w:eastAsia="es-CO"/>
        </w:rPr>
        <w:t>Preoperativo:</w:t>
      </w:r>
      <w:r>
        <w:rPr>
          <w:rFonts w:ascii="Bierstadt" w:eastAsia="Times New Roman" w:hAnsi="Bierstadt" w:cs="Calibri"/>
          <w:b/>
          <w:bCs/>
          <w:color w:val="7030A0"/>
          <w:sz w:val="20"/>
          <w:szCs w:val="20"/>
          <w:lang w:eastAsia="es-CO"/>
        </w:rPr>
        <w:t xml:space="preserve"> </w:t>
      </w:r>
      <w:r w:rsidR="00630265" w:rsidRPr="00CD0B8F">
        <w:rPr>
          <w:rFonts w:ascii="Bierstadt" w:eastAsia="Times New Roman" w:hAnsi="Bierstadt" w:cs="Calibri"/>
          <w:color w:val="4472C4" w:themeColor="accent1"/>
          <w:sz w:val="20"/>
          <w:szCs w:val="20"/>
          <w:lang w:eastAsia="es-CO"/>
        </w:rPr>
        <w:t xml:space="preserve">Procurar </w:t>
      </w:r>
      <w:r w:rsidRPr="00CD0B8F">
        <w:rPr>
          <w:rFonts w:ascii="Bierstadt" w:eastAsia="Times New Roman" w:hAnsi="Bierstadt" w:cs="Calibri"/>
          <w:color w:val="4472C4" w:themeColor="accent1"/>
          <w:sz w:val="20"/>
          <w:szCs w:val="20"/>
          <w:lang w:eastAsia="es-CO"/>
        </w:rPr>
        <w:t xml:space="preserve">que las lideresas y organizaciones sociales de mujeres sean </w:t>
      </w:r>
      <w:r w:rsidR="00223BA4" w:rsidRPr="00CD0B8F">
        <w:rPr>
          <w:rFonts w:ascii="Bierstadt" w:eastAsia="Times New Roman" w:hAnsi="Bierstadt" w:cs="Calibri"/>
          <w:color w:val="4472C4" w:themeColor="accent1"/>
          <w:sz w:val="20"/>
          <w:szCs w:val="20"/>
          <w:lang w:eastAsia="es-CO"/>
        </w:rPr>
        <w:t>parte fundamental de los mapas de actores</w:t>
      </w:r>
      <w:r w:rsidR="00712B43" w:rsidRPr="00CD0B8F">
        <w:rPr>
          <w:rFonts w:ascii="Bierstadt" w:eastAsia="Times New Roman" w:hAnsi="Bierstadt" w:cs="Calibri"/>
          <w:color w:val="4472C4" w:themeColor="accent1"/>
          <w:sz w:val="20"/>
          <w:szCs w:val="20"/>
          <w:lang w:eastAsia="es-CO"/>
        </w:rPr>
        <w:t xml:space="preserve"> y tengan un </w:t>
      </w:r>
      <w:proofErr w:type="gramStart"/>
      <w:r w:rsidR="00712B43" w:rsidRPr="00CD0B8F">
        <w:rPr>
          <w:rFonts w:ascii="Bierstadt" w:eastAsia="Times New Roman" w:hAnsi="Bierstadt" w:cs="Calibri"/>
          <w:color w:val="4472C4" w:themeColor="accent1"/>
          <w:sz w:val="20"/>
          <w:szCs w:val="20"/>
          <w:lang w:eastAsia="es-CO"/>
        </w:rPr>
        <w:t xml:space="preserve">rol </w:t>
      </w:r>
      <w:r w:rsidRPr="00CD0B8F">
        <w:rPr>
          <w:rFonts w:ascii="Bierstadt" w:eastAsia="Times New Roman" w:hAnsi="Bierstadt" w:cs="Calibri"/>
          <w:color w:val="4472C4" w:themeColor="accent1"/>
          <w:sz w:val="20"/>
          <w:szCs w:val="20"/>
          <w:lang w:eastAsia="es-CO"/>
        </w:rPr>
        <w:t>activos</w:t>
      </w:r>
      <w:proofErr w:type="gramEnd"/>
      <w:r w:rsidRPr="00CD0B8F">
        <w:rPr>
          <w:rFonts w:ascii="Bierstadt" w:eastAsia="Times New Roman" w:hAnsi="Bierstadt" w:cs="Calibri"/>
          <w:color w:val="4472C4" w:themeColor="accent1"/>
          <w:sz w:val="20"/>
          <w:szCs w:val="20"/>
          <w:lang w:eastAsia="es-CO"/>
        </w:rPr>
        <w:t xml:space="preserve"> en la preparación operativa</w:t>
      </w:r>
      <w:r w:rsidR="00630265">
        <w:rPr>
          <w:rFonts w:ascii="Bierstadt" w:eastAsia="Times New Roman" w:hAnsi="Bierstadt" w:cs="Calibri"/>
          <w:color w:val="7030A0"/>
          <w:sz w:val="20"/>
          <w:szCs w:val="20"/>
          <w:lang w:eastAsia="es-CO"/>
        </w:rPr>
        <w:t xml:space="preserve"> y espacios de interlocución</w:t>
      </w:r>
      <w:r>
        <w:rPr>
          <w:rFonts w:ascii="Bierstadt" w:eastAsia="Times New Roman" w:hAnsi="Bierstadt" w:cs="Calibri"/>
          <w:color w:val="7030A0"/>
          <w:sz w:val="20"/>
          <w:szCs w:val="20"/>
          <w:lang w:eastAsia="es-CO"/>
        </w:rPr>
        <w:t>.</w:t>
      </w:r>
      <w:r w:rsidR="00630265">
        <w:rPr>
          <w:rFonts w:ascii="Bierstadt" w:eastAsia="Times New Roman" w:hAnsi="Bierstadt" w:cs="Calibri"/>
          <w:color w:val="7030A0"/>
          <w:sz w:val="20"/>
          <w:szCs w:val="20"/>
          <w:lang w:eastAsia="es-CO"/>
        </w:rPr>
        <w:t xml:space="preserve"> Se invita a adoptar un criterio de contratación de personal que aspire a la paridad.</w:t>
      </w:r>
    </w:p>
    <w:p w14:paraId="764248B2" w14:textId="28DF773C" w:rsidR="00B87221" w:rsidRPr="00B87221" w:rsidRDefault="00B87221" w:rsidP="00630265">
      <w:pPr>
        <w:shd w:val="clear" w:color="auto" w:fill="FFFFFF"/>
        <w:spacing w:after="0" w:line="240" w:lineRule="auto"/>
        <w:ind w:firstLine="708"/>
        <w:jc w:val="both"/>
        <w:textAlignment w:val="baseline"/>
        <w:rPr>
          <w:rFonts w:ascii="Bierstadt" w:eastAsia="Times New Roman" w:hAnsi="Bierstadt" w:cs="Calibri"/>
          <w:color w:val="7030A0"/>
          <w:sz w:val="20"/>
          <w:szCs w:val="20"/>
          <w:lang w:eastAsia="es-CO"/>
        </w:rPr>
      </w:pPr>
      <w:r>
        <w:rPr>
          <w:rFonts w:ascii="Bierstadt" w:eastAsia="Times New Roman" w:hAnsi="Bierstadt" w:cs="Calibri"/>
          <w:b/>
          <w:bCs/>
          <w:color w:val="7030A0"/>
          <w:sz w:val="20"/>
          <w:szCs w:val="20"/>
          <w:lang w:eastAsia="es-CO"/>
        </w:rPr>
        <w:t xml:space="preserve">Operativo: </w:t>
      </w:r>
      <w:r w:rsidRPr="00CD0B8F">
        <w:rPr>
          <w:rFonts w:ascii="Bierstadt" w:eastAsia="Times New Roman" w:hAnsi="Bierstadt" w:cs="Calibri"/>
          <w:color w:val="4472C4" w:themeColor="accent1"/>
          <w:sz w:val="20"/>
          <w:szCs w:val="20"/>
          <w:lang w:eastAsia="es-CO"/>
        </w:rPr>
        <w:t xml:space="preserve">Cuando los reconocedores catastrales lleguen a los predios deben </w:t>
      </w:r>
      <w:r w:rsidR="00335125" w:rsidRPr="00CD0B8F">
        <w:rPr>
          <w:rFonts w:ascii="Bierstadt" w:eastAsia="Times New Roman" w:hAnsi="Bierstadt" w:cs="Calibri"/>
          <w:color w:val="4472C4" w:themeColor="accent1"/>
          <w:sz w:val="20"/>
          <w:szCs w:val="20"/>
          <w:lang w:eastAsia="es-CO"/>
        </w:rPr>
        <w:t xml:space="preserve">realizar entrevistas inclusivas dirigiéndose a todas las personas por igual, en aras de </w:t>
      </w:r>
      <w:r w:rsidR="0027632D" w:rsidRPr="00CD0B8F">
        <w:rPr>
          <w:rFonts w:ascii="Bierstadt" w:eastAsia="Times New Roman" w:hAnsi="Bierstadt" w:cs="Calibri"/>
          <w:color w:val="4472C4" w:themeColor="accent1"/>
          <w:sz w:val="20"/>
          <w:szCs w:val="20"/>
          <w:lang w:eastAsia="es-CO"/>
        </w:rPr>
        <w:t>diligenciar correctamente la variable sexo de</w:t>
      </w:r>
      <w:r w:rsidR="00E02711" w:rsidRPr="00CD0B8F">
        <w:rPr>
          <w:rFonts w:ascii="Bierstadt" w:eastAsia="Times New Roman" w:hAnsi="Bierstadt" w:cs="Calibri"/>
          <w:color w:val="4472C4" w:themeColor="accent1"/>
          <w:sz w:val="20"/>
          <w:szCs w:val="20"/>
          <w:lang w:eastAsia="es-CO"/>
        </w:rPr>
        <w:t xml:space="preserve"> todas </w:t>
      </w:r>
      <w:r w:rsidRPr="00CD0B8F">
        <w:rPr>
          <w:rFonts w:ascii="Bierstadt" w:eastAsia="Times New Roman" w:hAnsi="Bierstadt" w:cs="Calibri"/>
          <w:color w:val="4472C4" w:themeColor="accent1"/>
          <w:sz w:val="20"/>
          <w:szCs w:val="20"/>
          <w:lang w:eastAsia="es-CO"/>
        </w:rPr>
        <w:t>las personas que tienen relación material o jurídica con los predios</w:t>
      </w:r>
      <w:r w:rsidR="009062F5" w:rsidRPr="00CD0B8F">
        <w:rPr>
          <w:rFonts w:ascii="Bierstadt" w:eastAsia="Times New Roman" w:hAnsi="Bierstadt" w:cs="Calibri"/>
          <w:color w:val="4472C4" w:themeColor="accent1"/>
          <w:sz w:val="20"/>
          <w:szCs w:val="20"/>
          <w:lang w:eastAsia="es-CO"/>
        </w:rPr>
        <w:t xml:space="preserve">. </w:t>
      </w:r>
    </w:p>
    <w:p w14:paraId="12B9F0C4" w14:textId="682E6932" w:rsidR="00BA52C1" w:rsidRPr="00AB328A" w:rsidRDefault="00B87221" w:rsidP="00630265">
      <w:pPr>
        <w:shd w:val="clear" w:color="auto" w:fill="FFFFFF"/>
        <w:spacing w:after="0" w:line="240" w:lineRule="auto"/>
        <w:ind w:firstLine="708"/>
        <w:jc w:val="both"/>
        <w:textAlignment w:val="baseline"/>
        <w:rPr>
          <w:rFonts w:ascii="Bierstadt" w:eastAsia="Times New Roman" w:hAnsi="Bierstadt" w:cs="Calibri"/>
          <w:color w:val="7030A0"/>
          <w:sz w:val="20"/>
          <w:szCs w:val="20"/>
          <w:lang w:eastAsia="es-CO"/>
        </w:rPr>
      </w:pPr>
      <w:r>
        <w:rPr>
          <w:rFonts w:ascii="Bierstadt" w:eastAsia="Times New Roman" w:hAnsi="Bierstadt" w:cs="Calibri"/>
          <w:b/>
          <w:bCs/>
          <w:color w:val="7030A0"/>
          <w:sz w:val="20"/>
          <w:szCs w:val="20"/>
          <w:lang w:eastAsia="es-CO"/>
        </w:rPr>
        <w:t>Post operativo:</w:t>
      </w:r>
      <w:r>
        <w:rPr>
          <w:rFonts w:ascii="Bierstadt" w:eastAsia="Times New Roman" w:hAnsi="Bierstadt" w:cs="Calibri"/>
          <w:color w:val="7030A0"/>
          <w:sz w:val="20"/>
          <w:szCs w:val="20"/>
          <w:lang w:eastAsia="es-CO"/>
        </w:rPr>
        <w:t xml:space="preserve"> C</w:t>
      </w:r>
      <w:r w:rsidR="00630265">
        <w:rPr>
          <w:rFonts w:ascii="Bierstadt" w:eastAsia="Times New Roman" w:hAnsi="Bierstadt" w:cs="Calibri"/>
          <w:color w:val="7030A0"/>
          <w:sz w:val="20"/>
          <w:szCs w:val="20"/>
          <w:lang w:eastAsia="es-CO"/>
        </w:rPr>
        <w:t>on</w:t>
      </w:r>
      <w:r>
        <w:rPr>
          <w:rFonts w:ascii="Bierstadt" w:eastAsia="Times New Roman" w:hAnsi="Bierstadt" w:cs="Calibri"/>
          <w:color w:val="7030A0"/>
          <w:sz w:val="20"/>
          <w:szCs w:val="20"/>
          <w:lang w:eastAsia="es-CO"/>
        </w:rPr>
        <w:t xml:space="preserve"> el cierre de la actualización catastral debe buscarse una divulgación</w:t>
      </w:r>
      <w:r w:rsidR="003A1BF5">
        <w:rPr>
          <w:rFonts w:ascii="Bierstadt" w:eastAsia="Times New Roman" w:hAnsi="Bierstadt" w:cs="Calibri"/>
          <w:color w:val="7030A0"/>
          <w:sz w:val="20"/>
          <w:szCs w:val="20"/>
          <w:lang w:eastAsia="es-CO"/>
        </w:rPr>
        <w:t xml:space="preserve"> de la información, la cual debe solicitarse, sea desagregada por variable sexo-género</w:t>
      </w:r>
      <w:r w:rsidR="00630265">
        <w:rPr>
          <w:rFonts w:ascii="Bierstadt" w:eastAsia="Times New Roman" w:hAnsi="Bierstadt" w:cs="Calibri"/>
          <w:color w:val="7030A0"/>
          <w:sz w:val="20"/>
          <w:szCs w:val="20"/>
          <w:lang w:eastAsia="es-CO"/>
        </w:rPr>
        <w:t xml:space="preserve"> y con la participación de las mujeres como actores relevantes</w:t>
      </w:r>
      <w:r w:rsidR="003A1BF5">
        <w:rPr>
          <w:rFonts w:ascii="Bierstadt" w:eastAsia="Times New Roman" w:hAnsi="Bierstadt" w:cs="Calibri"/>
          <w:color w:val="7030A0"/>
          <w:sz w:val="20"/>
          <w:szCs w:val="20"/>
          <w:lang w:eastAsia="es-CO"/>
        </w:rPr>
        <w:t>.</w:t>
      </w:r>
    </w:p>
    <w:p w14:paraId="43964FE2" w14:textId="39BA7400" w:rsidR="00BA52C1" w:rsidRPr="00B87221" w:rsidRDefault="00BA52C1" w:rsidP="00EC5C34">
      <w:pPr>
        <w:shd w:val="clear" w:color="auto" w:fill="FFFFFF"/>
        <w:spacing w:after="0" w:line="240" w:lineRule="auto"/>
        <w:jc w:val="both"/>
        <w:textAlignment w:val="baseline"/>
        <w:rPr>
          <w:rFonts w:ascii="Bierstadt" w:eastAsia="Times New Roman" w:hAnsi="Bierstadt" w:cs="Calibri"/>
          <w:b/>
          <w:bCs/>
          <w:color w:val="7030A0"/>
          <w:sz w:val="20"/>
          <w:szCs w:val="20"/>
          <w:lang w:eastAsia="es-CO"/>
        </w:rPr>
      </w:pPr>
    </w:p>
    <w:p w14:paraId="61F2E785" w14:textId="4100F333" w:rsidR="00BA52C1" w:rsidRPr="00FF252D" w:rsidRDefault="00FF252D" w:rsidP="00FF252D">
      <w:pPr>
        <w:shd w:val="clear" w:color="auto" w:fill="FFFFFF"/>
        <w:spacing w:after="0" w:line="240" w:lineRule="auto"/>
        <w:jc w:val="center"/>
        <w:textAlignment w:val="baseline"/>
        <w:rPr>
          <w:rFonts w:ascii="Bierstadt" w:eastAsia="Times New Roman" w:hAnsi="Bierstadt" w:cs="Calibri"/>
          <w:b/>
          <w:bCs/>
          <w:color w:val="7030A0"/>
          <w:sz w:val="20"/>
          <w:szCs w:val="20"/>
          <w:highlight w:val="yellow"/>
          <w:lang w:eastAsia="es-CO"/>
        </w:rPr>
      </w:pPr>
      <w:r w:rsidRPr="00FF252D">
        <w:rPr>
          <w:rFonts w:ascii="Bierstadt" w:hAnsi="Bierstadt" w:cs="Calibri"/>
          <w:noProof/>
          <w:color w:val="7030A0"/>
          <w:sz w:val="20"/>
          <w:szCs w:val="20"/>
          <w:lang w:val="es-MX" w:eastAsia="es-MX"/>
        </w:rPr>
        <mc:AlternateContent>
          <mc:Choice Requires="wps">
            <w:drawing>
              <wp:anchor distT="45720" distB="45720" distL="114300" distR="114300" simplePos="0" relativeHeight="251693056" behindDoc="0" locked="0" layoutInCell="1" allowOverlap="1" wp14:anchorId="6CB3FAE1" wp14:editId="08F8869D">
                <wp:simplePos x="0" y="0"/>
                <wp:positionH relativeFrom="column">
                  <wp:posOffset>574766</wp:posOffset>
                </wp:positionH>
                <wp:positionV relativeFrom="paragraph">
                  <wp:posOffset>31841</wp:posOffset>
                </wp:positionV>
                <wp:extent cx="3471545" cy="1404620"/>
                <wp:effectExtent l="0" t="0" r="8255" b="9525"/>
                <wp:wrapSquare wrapText="bothSides"/>
                <wp:docPr id="1098464706" name="Cuadro de texto 1098464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1545" cy="1404620"/>
                        </a:xfrm>
                        <a:prstGeom prst="rect">
                          <a:avLst/>
                        </a:prstGeom>
                        <a:noFill/>
                        <a:ln w="9525">
                          <a:solidFill>
                            <a:srgbClr val="000000"/>
                          </a:solidFill>
                          <a:miter lim="800000"/>
                          <a:headEnd/>
                          <a:tailEnd/>
                        </a:ln>
                      </wps:spPr>
                      <wps:txbx>
                        <w:txbxContent>
                          <w:p w14:paraId="68F3F3F6" w14:textId="5A9782CE" w:rsidR="00FF252D" w:rsidRPr="00FA0DE4" w:rsidRDefault="00630265" w:rsidP="00FF252D">
                            <w:pPr>
                              <w:shd w:val="clear" w:color="auto" w:fill="FFFFFF"/>
                              <w:spacing w:after="0" w:line="240" w:lineRule="auto"/>
                              <w:jc w:val="both"/>
                              <w:textAlignment w:val="baseline"/>
                              <w:rPr>
                                <w:rFonts w:ascii="Calibri" w:eastAsia="Times New Roman" w:hAnsi="Calibri" w:cs="Calibri"/>
                                <w:color w:val="4472C4" w:themeColor="accent1"/>
                                <w:sz w:val="16"/>
                                <w:szCs w:val="16"/>
                                <w:lang w:eastAsia="es-CO"/>
                              </w:rPr>
                            </w:pPr>
                            <w:r>
                              <w:rPr>
                                <w:rFonts w:ascii="Britannic Bold" w:eastAsia="Times New Roman" w:hAnsi="Britannic Bold" w:cs="Tahoma"/>
                                <w:b/>
                                <w:bCs/>
                                <w:color w:val="000000"/>
                                <w:sz w:val="16"/>
                                <w:szCs w:val="16"/>
                                <w:highlight w:val="lightGray"/>
                                <w:lang w:eastAsia="es-CO"/>
                              </w:rPr>
                              <w:t>Ojo al dato</w:t>
                            </w:r>
                            <w:r w:rsidR="00FF252D" w:rsidRPr="0067407A">
                              <w:rPr>
                                <w:rFonts w:ascii="Britannic Bold" w:eastAsia="Times New Roman" w:hAnsi="Britannic Bold" w:cs="Tahoma"/>
                                <w:b/>
                                <w:bCs/>
                                <w:color w:val="000000"/>
                                <w:sz w:val="16"/>
                                <w:szCs w:val="16"/>
                                <w:highlight w:val="lightGray"/>
                                <w:lang w:eastAsia="es-CO"/>
                              </w:rPr>
                              <w:t>:</w:t>
                            </w:r>
                            <w:r w:rsidR="00FF252D" w:rsidRPr="0067407A">
                              <w:rPr>
                                <w:rFonts w:ascii="Calibri" w:eastAsia="Times New Roman" w:hAnsi="Calibri" w:cs="Calibri"/>
                                <w:color w:val="000000"/>
                                <w:sz w:val="16"/>
                                <w:szCs w:val="16"/>
                                <w:lang w:eastAsia="es-CO"/>
                              </w:rPr>
                              <w:t xml:space="preserve"> </w:t>
                            </w:r>
                            <w:r w:rsidR="00FF252D">
                              <w:rPr>
                                <w:rFonts w:ascii="Calibri" w:eastAsia="Times New Roman" w:hAnsi="Calibri" w:cs="Calibri"/>
                                <w:color w:val="000000"/>
                                <w:sz w:val="16"/>
                                <w:szCs w:val="16"/>
                                <w:lang w:eastAsia="es-CO"/>
                              </w:rPr>
                              <w:t>Según estimaciones estadísticas del DANE. ONU Mujeres, realizadas en 2020, según registros catastrales  existe una</w:t>
                            </w:r>
                            <w:r w:rsidR="00FF252D" w:rsidRPr="0067407A">
                              <w:rPr>
                                <w:rFonts w:ascii="Calibri" w:eastAsia="Times New Roman" w:hAnsi="Calibri" w:cs="Calibri"/>
                                <w:color w:val="000000"/>
                                <w:sz w:val="16"/>
                                <w:szCs w:val="16"/>
                                <w:lang w:eastAsia="es-CO"/>
                              </w:rPr>
                              <w:t> </w:t>
                            </w:r>
                            <w:r w:rsidR="00FF252D">
                              <w:rPr>
                                <w:rFonts w:ascii="Calibri" w:eastAsia="Times New Roman" w:hAnsi="Calibri" w:cs="Calibri"/>
                                <w:color w:val="000000"/>
                                <w:sz w:val="16"/>
                                <w:szCs w:val="16"/>
                                <w:lang w:eastAsia="es-CO"/>
                              </w:rPr>
                              <w:t>brecha de únicos propietarios hombres 63,7% y únicas propietarias sólo 36,3%.</w:t>
                            </w:r>
                            <w:r w:rsidR="007E6399">
                              <w:rPr>
                                <w:rFonts w:ascii="Calibri" w:eastAsia="Times New Roman" w:hAnsi="Calibri" w:cs="Calibri"/>
                                <w:color w:val="000000"/>
                                <w:sz w:val="16"/>
                                <w:szCs w:val="16"/>
                                <w:lang w:eastAsia="es-CO"/>
                              </w:rPr>
                              <w:t xml:space="preserve"> </w:t>
                            </w:r>
                            <w:r w:rsidR="00FA0DE4" w:rsidRPr="00FA0DE4">
                              <w:rPr>
                                <w:rFonts w:ascii="Calibri" w:eastAsia="Times New Roman" w:hAnsi="Calibri" w:cs="Calibri"/>
                                <w:color w:val="4472C4" w:themeColor="accent1"/>
                                <w:sz w:val="16"/>
                                <w:szCs w:val="16"/>
                                <w:lang w:eastAsia="es-CO"/>
                              </w:rPr>
                              <w:t>S</w:t>
                            </w:r>
                            <w:r w:rsidR="007E6399" w:rsidRPr="00FA0DE4">
                              <w:rPr>
                                <w:rFonts w:ascii="Calibri" w:eastAsia="Times New Roman" w:hAnsi="Calibri" w:cs="Calibri"/>
                                <w:color w:val="4472C4" w:themeColor="accent1"/>
                                <w:sz w:val="16"/>
                                <w:szCs w:val="16"/>
                                <w:lang w:eastAsia="es-CO"/>
                              </w:rPr>
                              <w:t>egún la misma entidad, el 48%</w:t>
                            </w:r>
                            <w:r w:rsidR="00A220C7" w:rsidRPr="00FA0DE4">
                              <w:rPr>
                                <w:rFonts w:ascii="Calibri" w:eastAsia="Times New Roman" w:hAnsi="Calibri" w:cs="Calibri"/>
                                <w:color w:val="4472C4" w:themeColor="accent1"/>
                                <w:sz w:val="16"/>
                                <w:szCs w:val="16"/>
                                <w:lang w:eastAsia="es-CO"/>
                              </w:rPr>
                              <w:t xml:space="preserve"> de la población rural son mujeres</w:t>
                            </w:r>
                            <w:r w:rsidR="001E74C7" w:rsidRPr="00FA0DE4">
                              <w:rPr>
                                <w:rFonts w:ascii="Calibri" w:eastAsia="Times New Roman" w:hAnsi="Calibri" w:cs="Calibri"/>
                                <w:color w:val="4472C4" w:themeColor="accent1"/>
                                <w:sz w:val="16"/>
                                <w:szCs w:val="16"/>
                                <w:lang w:eastAsia="es-CO"/>
                              </w:rPr>
                              <w:t xml:space="preserve"> campesinas, indígenas y afrodescendientes</w:t>
                            </w:r>
                            <w:r w:rsidR="00BE56C2" w:rsidRPr="00FA0DE4">
                              <w:rPr>
                                <w:rFonts w:ascii="Calibri" w:eastAsia="Times New Roman" w:hAnsi="Calibri" w:cs="Calibri"/>
                                <w:color w:val="4472C4" w:themeColor="accent1"/>
                                <w:sz w:val="16"/>
                                <w:szCs w:val="16"/>
                                <w:lang w:eastAsia="es-CO"/>
                              </w:rPr>
                              <w:t>,</w:t>
                            </w:r>
                            <w:r w:rsidR="00B86A65" w:rsidRPr="00FA0DE4">
                              <w:rPr>
                                <w:rFonts w:ascii="Calibri" w:eastAsia="Times New Roman" w:hAnsi="Calibri" w:cs="Calibri"/>
                                <w:color w:val="4472C4" w:themeColor="accent1"/>
                                <w:sz w:val="16"/>
                                <w:szCs w:val="16"/>
                                <w:lang w:eastAsia="es-CO"/>
                              </w:rPr>
                              <w:t xml:space="preserve"> </w:t>
                            </w:r>
                            <w:r w:rsidR="004D38FE" w:rsidRPr="00FA0DE4">
                              <w:rPr>
                                <w:rFonts w:ascii="Calibri" w:eastAsia="Times New Roman" w:hAnsi="Calibri" w:cs="Calibri"/>
                                <w:color w:val="4472C4" w:themeColor="accent1"/>
                                <w:sz w:val="16"/>
                                <w:szCs w:val="16"/>
                                <w:lang w:eastAsia="es-CO"/>
                              </w:rPr>
                              <w:t xml:space="preserve">las cuales </w:t>
                            </w:r>
                            <w:r w:rsidR="004C55A8" w:rsidRPr="00FA0DE4">
                              <w:rPr>
                                <w:rFonts w:ascii="Calibri" w:eastAsia="Times New Roman" w:hAnsi="Calibri" w:cs="Calibri"/>
                                <w:color w:val="4472C4" w:themeColor="accent1"/>
                                <w:sz w:val="16"/>
                                <w:szCs w:val="16"/>
                                <w:lang w:eastAsia="es-CO"/>
                              </w:rPr>
                              <w:t xml:space="preserve">no solo tienen menor propiedad legal de tierras, sino menos poder para decidir sobre su uso y dificultades para acceder a créditos o tecnologías agrícolas.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B3FAE1" id="Cuadro de texto 1098464706" o:spid="_x0000_s1031" type="#_x0000_t202" style="position:absolute;left:0;text-align:left;margin-left:45.25pt;margin-top:2.5pt;width:273.35pt;height:110.6pt;z-index:251693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" filled="f">
                <v:textbox style="mso-fit-shape-to-text:t">
                  <w:txbxContent>
                    <w:p w14:paraId="68F3F3F6" w14:textId="5A9782CE" w:rsidR="00FF252D" w:rsidRPr="00FA0DE4" w:rsidRDefault="00630265" w:rsidP="00FF252D">
                      <w:pPr>
                        <w:shd w:val="clear" w:color="auto" w:fill="FFFFFF"/>
                        <w:spacing w:after="0" w:line="240" w:lineRule="auto"/>
                        <w:jc w:val="both"/>
                        <w:textAlignment w:val="baseline"/>
                        <w:rPr>
                          <w:rFonts w:ascii="Calibri" w:eastAsia="Times New Roman" w:hAnsi="Calibri" w:cs="Calibri"/>
                          <w:color w:val="4472C4" w:themeColor="accent1"/>
                          <w:sz w:val="16"/>
                          <w:szCs w:val="16"/>
                          <w:lang w:eastAsia="es-CO"/>
                        </w:rPr>
                      </w:pPr>
                      <w:r>
                        <w:rPr>
                          <w:rFonts w:ascii="Britannic Bold" w:eastAsia="Times New Roman" w:hAnsi="Britannic Bold" w:cs="Tahoma"/>
                          <w:b/>
                          <w:bCs/>
                          <w:color w:val="000000"/>
                          <w:sz w:val="16"/>
                          <w:szCs w:val="16"/>
                          <w:highlight w:val="lightGray"/>
                          <w:lang w:eastAsia="es-CO"/>
                        </w:rPr>
                        <w:t>Ojo al dato</w:t>
                      </w:r>
                      <w:r w:rsidR="00FF252D" w:rsidRPr="0067407A">
                        <w:rPr>
                          <w:rFonts w:ascii="Britannic Bold" w:eastAsia="Times New Roman" w:hAnsi="Britannic Bold" w:cs="Tahoma"/>
                          <w:b/>
                          <w:bCs/>
                          <w:color w:val="000000"/>
                          <w:sz w:val="16"/>
                          <w:szCs w:val="16"/>
                          <w:highlight w:val="lightGray"/>
                          <w:lang w:eastAsia="es-CO"/>
                        </w:rPr>
                        <w:t>:</w:t>
                      </w:r>
                      <w:r w:rsidR="00FF252D" w:rsidRPr="0067407A">
                        <w:rPr>
                          <w:rFonts w:ascii="Calibri" w:eastAsia="Times New Roman" w:hAnsi="Calibri" w:cs="Calibri"/>
                          <w:color w:val="000000"/>
                          <w:sz w:val="16"/>
                          <w:szCs w:val="16"/>
                          <w:lang w:eastAsia="es-CO"/>
                        </w:rPr>
                        <w:t xml:space="preserve"> </w:t>
                      </w:r>
                      <w:r w:rsidR="00FF252D">
                        <w:rPr>
                          <w:rFonts w:ascii="Calibri" w:eastAsia="Times New Roman" w:hAnsi="Calibri" w:cs="Calibri"/>
                          <w:color w:val="000000"/>
                          <w:sz w:val="16"/>
                          <w:szCs w:val="16"/>
                          <w:lang w:eastAsia="es-CO"/>
                        </w:rPr>
                        <w:t>Según estimaciones estadísticas del DANE. ONU Mujeres, realizadas en 2020, según registros catastrales  existe una</w:t>
                      </w:r>
                      <w:r w:rsidR="00FF252D" w:rsidRPr="0067407A">
                        <w:rPr>
                          <w:rFonts w:ascii="Calibri" w:eastAsia="Times New Roman" w:hAnsi="Calibri" w:cs="Calibri"/>
                          <w:color w:val="000000"/>
                          <w:sz w:val="16"/>
                          <w:szCs w:val="16"/>
                          <w:lang w:eastAsia="es-CO"/>
                        </w:rPr>
                        <w:t> </w:t>
                      </w:r>
                      <w:r w:rsidR="00FF252D">
                        <w:rPr>
                          <w:rFonts w:ascii="Calibri" w:eastAsia="Times New Roman" w:hAnsi="Calibri" w:cs="Calibri"/>
                          <w:color w:val="000000"/>
                          <w:sz w:val="16"/>
                          <w:szCs w:val="16"/>
                          <w:lang w:eastAsia="es-CO"/>
                        </w:rPr>
                        <w:t>brecha de únicos propietarios hombres 63,7% y únicas propietarias sólo 36,3%.</w:t>
                      </w:r>
                      <w:r w:rsidR="007E6399">
                        <w:rPr>
                          <w:rFonts w:ascii="Calibri" w:eastAsia="Times New Roman" w:hAnsi="Calibri" w:cs="Calibri"/>
                          <w:color w:val="000000"/>
                          <w:sz w:val="16"/>
                          <w:szCs w:val="16"/>
                          <w:lang w:eastAsia="es-CO"/>
                        </w:rPr>
                        <w:t xml:space="preserve"> </w:t>
                      </w:r>
                      <w:r w:rsidR="00FA0DE4" w:rsidRPr="00FA0DE4">
                        <w:rPr>
                          <w:rFonts w:ascii="Calibri" w:eastAsia="Times New Roman" w:hAnsi="Calibri" w:cs="Calibri"/>
                          <w:color w:val="4472C4" w:themeColor="accent1"/>
                          <w:sz w:val="16"/>
                          <w:szCs w:val="16"/>
                          <w:lang w:eastAsia="es-CO"/>
                        </w:rPr>
                        <w:t>S</w:t>
                      </w:r>
                      <w:r w:rsidR="007E6399" w:rsidRPr="00FA0DE4">
                        <w:rPr>
                          <w:rFonts w:ascii="Calibri" w:eastAsia="Times New Roman" w:hAnsi="Calibri" w:cs="Calibri"/>
                          <w:color w:val="4472C4" w:themeColor="accent1"/>
                          <w:sz w:val="16"/>
                          <w:szCs w:val="16"/>
                          <w:lang w:eastAsia="es-CO"/>
                        </w:rPr>
                        <w:t>egún la misma entidad, el 48%</w:t>
                      </w:r>
                      <w:r w:rsidR="00A220C7" w:rsidRPr="00FA0DE4">
                        <w:rPr>
                          <w:rFonts w:ascii="Calibri" w:eastAsia="Times New Roman" w:hAnsi="Calibri" w:cs="Calibri"/>
                          <w:color w:val="4472C4" w:themeColor="accent1"/>
                          <w:sz w:val="16"/>
                          <w:szCs w:val="16"/>
                          <w:lang w:eastAsia="es-CO"/>
                        </w:rPr>
                        <w:t xml:space="preserve"> de la población rural son mujeres</w:t>
                      </w:r>
                      <w:r w:rsidR="001E74C7" w:rsidRPr="00FA0DE4">
                        <w:rPr>
                          <w:rFonts w:ascii="Calibri" w:eastAsia="Times New Roman" w:hAnsi="Calibri" w:cs="Calibri"/>
                          <w:color w:val="4472C4" w:themeColor="accent1"/>
                          <w:sz w:val="16"/>
                          <w:szCs w:val="16"/>
                          <w:lang w:eastAsia="es-CO"/>
                        </w:rPr>
                        <w:t xml:space="preserve"> campesinas, indígenas y afrodescendientes</w:t>
                      </w:r>
                      <w:r w:rsidR="00BE56C2" w:rsidRPr="00FA0DE4">
                        <w:rPr>
                          <w:rFonts w:ascii="Calibri" w:eastAsia="Times New Roman" w:hAnsi="Calibri" w:cs="Calibri"/>
                          <w:color w:val="4472C4" w:themeColor="accent1"/>
                          <w:sz w:val="16"/>
                          <w:szCs w:val="16"/>
                          <w:lang w:eastAsia="es-CO"/>
                        </w:rPr>
                        <w:t>,</w:t>
                      </w:r>
                      <w:r w:rsidR="00B86A65" w:rsidRPr="00FA0DE4">
                        <w:rPr>
                          <w:rFonts w:ascii="Calibri" w:eastAsia="Times New Roman" w:hAnsi="Calibri" w:cs="Calibri"/>
                          <w:color w:val="4472C4" w:themeColor="accent1"/>
                          <w:sz w:val="16"/>
                          <w:szCs w:val="16"/>
                          <w:lang w:eastAsia="es-CO"/>
                        </w:rPr>
                        <w:t xml:space="preserve"> </w:t>
                      </w:r>
                      <w:r w:rsidR="004D38FE" w:rsidRPr="00FA0DE4">
                        <w:rPr>
                          <w:rFonts w:ascii="Calibri" w:eastAsia="Times New Roman" w:hAnsi="Calibri" w:cs="Calibri"/>
                          <w:color w:val="4472C4" w:themeColor="accent1"/>
                          <w:sz w:val="16"/>
                          <w:szCs w:val="16"/>
                          <w:lang w:eastAsia="es-CO"/>
                        </w:rPr>
                        <w:t xml:space="preserve">las cuales </w:t>
                      </w:r>
                      <w:r w:rsidR="004C55A8" w:rsidRPr="00FA0DE4">
                        <w:rPr>
                          <w:rFonts w:ascii="Calibri" w:eastAsia="Times New Roman" w:hAnsi="Calibri" w:cs="Calibri"/>
                          <w:color w:val="4472C4" w:themeColor="accent1"/>
                          <w:sz w:val="16"/>
                          <w:szCs w:val="16"/>
                          <w:lang w:eastAsia="es-CO"/>
                        </w:rPr>
                        <w:t xml:space="preserve">no solo tienen menor propiedad legal de tierras, sino menos poder para decidir sobre su uso y dificultades para acceder a créditos o tecnologías agrícolas. </w:t>
                      </w:r>
                    </w:p>
                  </w:txbxContent>
                </v:textbox>
                <w10:wrap type="square"/>
              </v:shape>
            </w:pict>
          </mc:Fallback>
        </mc:AlternateContent>
      </w:r>
    </w:p>
    <w:p w14:paraId="6D3DA58A" w14:textId="77CE26C2" w:rsidR="00BA52C1" w:rsidRPr="00FF252D" w:rsidRDefault="00BA52C1" w:rsidP="00EC5C34">
      <w:pPr>
        <w:shd w:val="clear" w:color="auto" w:fill="FFFFFF"/>
        <w:spacing w:after="0" w:line="240" w:lineRule="auto"/>
        <w:jc w:val="both"/>
        <w:textAlignment w:val="baseline"/>
        <w:rPr>
          <w:rFonts w:ascii="Bierstadt" w:eastAsia="Times New Roman" w:hAnsi="Bierstadt" w:cs="Calibri"/>
          <w:b/>
          <w:bCs/>
          <w:color w:val="7030A0"/>
          <w:sz w:val="20"/>
          <w:szCs w:val="20"/>
          <w:highlight w:val="yellow"/>
          <w:lang w:eastAsia="es-CO"/>
        </w:rPr>
      </w:pPr>
    </w:p>
    <w:p w14:paraId="57E04951" w14:textId="77777777" w:rsidR="00BA52C1" w:rsidRPr="00FF252D" w:rsidRDefault="00BA52C1" w:rsidP="00EC5C34">
      <w:pPr>
        <w:shd w:val="clear" w:color="auto" w:fill="FFFFFF"/>
        <w:spacing w:after="0" w:line="240" w:lineRule="auto"/>
        <w:jc w:val="both"/>
        <w:textAlignment w:val="baseline"/>
        <w:rPr>
          <w:rFonts w:ascii="Bierstadt" w:eastAsia="Times New Roman" w:hAnsi="Bierstadt" w:cs="Calibri"/>
          <w:b/>
          <w:bCs/>
          <w:color w:val="7030A0"/>
          <w:sz w:val="20"/>
          <w:szCs w:val="20"/>
          <w:highlight w:val="yellow"/>
          <w:lang w:eastAsia="es-CO"/>
        </w:rPr>
      </w:pPr>
    </w:p>
    <w:p w14:paraId="5D450C63" w14:textId="77777777" w:rsidR="00AB328A" w:rsidRDefault="00AB328A" w:rsidP="00AB328A">
      <w:p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p>
    <w:p w14:paraId="66E97F6B" w14:textId="77777777" w:rsidR="00BD4DC4" w:rsidRDefault="00BD4DC4" w:rsidP="00630265">
      <w:pPr>
        <w:shd w:val="clear" w:color="auto" w:fill="FFFFFF"/>
        <w:spacing w:after="0" w:line="240" w:lineRule="auto"/>
        <w:jc w:val="right"/>
        <w:textAlignment w:val="baseline"/>
        <w:rPr>
          <w:rFonts w:ascii="Bierstadt" w:eastAsia="Times New Roman" w:hAnsi="Bierstadt" w:cs="Calibri"/>
          <w:i/>
          <w:iCs/>
          <w:color w:val="7030A0"/>
          <w:sz w:val="20"/>
          <w:szCs w:val="20"/>
          <w:lang w:eastAsia="es-CO"/>
        </w:rPr>
      </w:pPr>
    </w:p>
    <w:p w14:paraId="350F6651" w14:textId="77777777" w:rsidR="00BD4DC4" w:rsidRDefault="00BD4DC4" w:rsidP="00630265">
      <w:pPr>
        <w:shd w:val="clear" w:color="auto" w:fill="FFFFFF"/>
        <w:spacing w:after="0" w:line="240" w:lineRule="auto"/>
        <w:jc w:val="right"/>
        <w:textAlignment w:val="baseline"/>
        <w:rPr>
          <w:rFonts w:ascii="Bierstadt" w:eastAsia="Times New Roman" w:hAnsi="Bierstadt" w:cs="Calibri"/>
          <w:i/>
          <w:iCs/>
          <w:color w:val="7030A0"/>
          <w:sz w:val="20"/>
          <w:szCs w:val="20"/>
          <w:lang w:eastAsia="es-CO"/>
        </w:rPr>
      </w:pPr>
    </w:p>
    <w:p w14:paraId="48D09060" w14:textId="77777777" w:rsidR="00BD4DC4" w:rsidRDefault="00BD4DC4" w:rsidP="00630265">
      <w:pPr>
        <w:shd w:val="clear" w:color="auto" w:fill="FFFFFF"/>
        <w:spacing w:after="0" w:line="240" w:lineRule="auto"/>
        <w:jc w:val="right"/>
        <w:textAlignment w:val="baseline"/>
        <w:rPr>
          <w:rFonts w:ascii="Bierstadt" w:eastAsia="Times New Roman" w:hAnsi="Bierstadt" w:cs="Calibri"/>
          <w:i/>
          <w:iCs/>
          <w:color w:val="7030A0"/>
          <w:sz w:val="20"/>
          <w:szCs w:val="20"/>
          <w:lang w:eastAsia="es-CO"/>
        </w:rPr>
      </w:pPr>
    </w:p>
    <w:p w14:paraId="197C0DD4" w14:textId="77777777" w:rsidR="004C55A8" w:rsidRDefault="004C55A8" w:rsidP="00630265">
      <w:pPr>
        <w:shd w:val="clear" w:color="auto" w:fill="FFFFFF"/>
        <w:spacing w:after="0" w:line="240" w:lineRule="auto"/>
        <w:jc w:val="right"/>
        <w:textAlignment w:val="baseline"/>
        <w:rPr>
          <w:rFonts w:ascii="Bierstadt" w:eastAsia="Times New Roman" w:hAnsi="Bierstadt" w:cs="Calibri"/>
          <w:i/>
          <w:iCs/>
          <w:color w:val="7030A0"/>
          <w:sz w:val="20"/>
          <w:szCs w:val="20"/>
          <w:lang w:eastAsia="es-CO"/>
        </w:rPr>
      </w:pPr>
    </w:p>
    <w:p w14:paraId="3CF91133" w14:textId="40459F20" w:rsidR="00AB328A" w:rsidRPr="00630265" w:rsidRDefault="00AB328A" w:rsidP="00630265">
      <w:pPr>
        <w:shd w:val="clear" w:color="auto" w:fill="FFFFFF"/>
        <w:spacing w:after="0" w:line="240" w:lineRule="auto"/>
        <w:jc w:val="right"/>
        <w:textAlignment w:val="baseline"/>
        <w:rPr>
          <w:rFonts w:ascii="Bierstadt" w:eastAsia="Times New Roman" w:hAnsi="Bierstadt" w:cs="Calibri"/>
          <w:i/>
          <w:iCs/>
          <w:color w:val="7030A0"/>
          <w:sz w:val="20"/>
          <w:szCs w:val="20"/>
          <w:lang w:eastAsia="es-CO"/>
        </w:rPr>
      </w:pPr>
      <w:r w:rsidRPr="00630265">
        <w:rPr>
          <w:rFonts w:ascii="Bierstadt" w:eastAsia="Times New Roman" w:hAnsi="Bierstadt" w:cs="Calibri"/>
          <w:i/>
          <w:iCs/>
          <w:color w:val="7030A0"/>
          <w:sz w:val="20"/>
          <w:szCs w:val="20"/>
          <w:lang w:eastAsia="es-CO"/>
        </w:rPr>
        <w:t>El catastro, si bien no regulariza propiedad sobre la tierra ni otorga derechos de propiedad, al ser multipropósito, es puerta de derechos para mujeres.</w:t>
      </w:r>
      <w:r w:rsidR="00901181" w:rsidRPr="00FA0DE4">
        <w:rPr>
          <w:rFonts w:ascii="Bierstadt" w:eastAsia="Times New Roman" w:hAnsi="Bierstadt" w:cs="Calibri"/>
          <w:i/>
          <w:iCs/>
          <w:color w:val="4472C4" w:themeColor="accent1"/>
          <w:sz w:val="20"/>
          <w:szCs w:val="20"/>
          <w:lang w:eastAsia="es-CO"/>
        </w:rPr>
        <w:t xml:space="preserve">Pues la </w:t>
      </w:r>
      <w:r w:rsidR="00901181" w:rsidRPr="00FA0DE4">
        <w:rPr>
          <w:rFonts w:ascii="Bierstadt" w:eastAsia="Times New Roman" w:hAnsi="Bierstadt" w:cs="Calibri"/>
          <w:i/>
          <w:iCs/>
          <w:color w:val="4472C4" w:themeColor="accent1"/>
          <w:sz w:val="20"/>
          <w:szCs w:val="20"/>
          <w:lang w:eastAsia="es-CO"/>
        </w:rPr>
        <w:t xml:space="preserve">desagregación por sexo-género </w:t>
      </w:r>
      <w:r w:rsidR="00EA3488" w:rsidRPr="00FA0DE4">
        <w:rPr>
          <w:rFonts w:ascii="Bierstadt" w:eastAsia="Times New Roman" w:hAnsi="Bierstadt" w:cs="Calibri"/>
          <w:i/>
          <w:iCs/>
          <w:color w:val="4472C4" w:themeColor="accent1"/>
          <w:sz w:val="20"/>
          <w:szCs w:val="20"/>
          <w:lang w:eastAsia="es-CO"/>
        </w:rPr>
        <w:t xml:space="preserve">brinda insumos fundamentales para medir barreras de acceso a tierras, identificar conflictividades territoriales, y favorecer </w:t>
      </w:r>
      <w:r w:rsidR="00027CD0" w:rsidRPr="00FA0DE4">
        <w:rPr>
          <w:rFonts w:ascii="Bierstadt" w:eastAsia="Times New Roman" w:hAnsi="Bierstadt" w:cs="Calibri"/>
          <w:i/>
          <w:iCs/>
          <w:color w:val="4472C4" w:themeColor="accent1"/>
          <w:sz w:val="20"/>
          <w:szCs w:val="20"/>
          <w:lang w:eastAsia="es-CO"/>
        </w:rPr>
        <w:t xml:space="preserve">la seguridad jurídica </w:t>
      </w:r>
      <w:r w:rsidR="00223BA4" w:rsidRPr="00FA0DE4">
        <w:rPr>
          <w:rFonts w:ascii="Bierstadt" w:eastAsia="Times New Roman" w:hAnsi="Bierstadt" w:cs="Calibri"/>
          <w:i/>
          <w:iCs/>
          <w:color w:val="4472C4" w:themeColor="accent1"/>
          <w:sz w:val="20"/>
          <w:szCs w:val="20"/>
          <w:lang w:eastAsia="es-CO"/>
        </w:rPr>
        <w:t xml:space="preserve">sobre los predios </w:t>
      </w:r>
      <w:r w:rsidR="00027CD0" w:rsidRPr="00FA0DE4">
        <w:rPr>
          <w:rFonts w:ascii="Bierstadt" w:eastAsia="Times New Roman" w:hAnsi="Bierstadt" w:cs="Calibri"/>
          <w:i/>
          <w:iCs/>
          <w:color w:val="4472C4" w:themeColor="accent1"/>
          <w:sz w:val="20"/>
          <w:szCs w:val="20"/>
          <w:lang w:eastAsia="es-CO"/>
        </w:rPr>
        <w:t>de</w:t>
      </w:r>
      <w:r w:rsidR="00223BA4" w:rsidRPr="00FA0DE4">
        <w:rPr>
          <w:rFonts w:ascii="Bierstadt" w:eastAsia="Times New Roman" w:hAnsi="Bierstadt" w:cs="Calibri"/>
          <w:i/>
          <w:iCs/>
          <w:color w:val="4472C4" w:themeColor="accent1"/>
          <w:sz w:val="20"/>
          <w:szCs w:val="20"/>
          <w:lang w:eastAsia="es-CO"/>
        </w:rPr>
        <w:t xml:space="preserve"> las mujeres.</w:t>
      </w:r>
      <w:r w:rsidR="00A94FBE" w:rsidRPr="00FA0DE4">
        <w:rPr>
          <w:rFonts w:ascii="Bierstadt" w:eastAsia="Times New Roman" w:hAnsi="Bierstadt" w:cs="Calibri"/>
          <w:i/>
          <w:iCs/>
          <w:color w:val="4472C4" w:themeColor="accent1"/>
          <w:sz w:val="20"/>
          <w:szCs w:val="20"/>
          <w:lang w:eastAsia="es-CO"/>
        </w:rPr>
        <w:t>Así el Catastro Multipropósito</w:t>
      </w:r>
      <w:r w:rsidR="00387AD2" w:rsidRPr="00FA0DE4">
        <w:rPr>
          <w:rFonts w:ascii="Bierstadt" w:eastAsia="Times New Roman" w:hAnsi="Bierstadt" w:cs="Calibri"/>
          <w:i/>
          <w:iCs/>
          <w:color w:val="4472C4" w:themeColor="accent1"/>
          <w:sz w:val="20"/>
          <w:szCs w:val="20"/>
          <w:lang w:eastAsia="es-CO"/>
        </w:rPr>
        <w:t xml:space="preserve"> aporta al empoderamiento de las mujeres, pues el acceso a tierras brinda </w:t>
      </w:r>
      <w:r w:rsidR="00553718">
        <w:rPr>
          <w:rFonts w:ascii="Bierstadt" w:eastAsia="Times New Roman" w:hAnsi="Bierstadt" w:cs="Calibri"/>
          <w:i/>
          <w:iCs/>
          <w:color w:val="4472C4" w:themeColor="accent1"/>
          <w:sz w:val="20"/>
          <w:szCs w:val="20"/>
          <w:lang w:eastAsia="es-CO"/>
        </w:rPr>
        <w:t>mejores oportunidades</w:t>
      </w:r>
      <w:r w:rsidR="00387AD2" w:rsidRPr="00FA0DE4">
        <w:rPr>
          <w:rFonts w:ascii="Bierstadt" w:eastAsia="Times New Roman" w:hAnsi="Bierstadt" w:cs="Calibri"/>
          <w:i/>
          <w:iCs/>
          <w:color w:val="4472C4" w:themeColor="accent1"/>
          <w:sz w:val="20"/>
          <w:szCs w:val="20"/>
          <w:lang w:eastAsia="es-CO"/>
        </w:rPr>
        <w:t xml:space="preserve"> eco</w:t>
      </w:r>
      <w:r w:rsidR="003823D9" w:rsidRPr="00FA0DE4">
        <w:rPr>
          <w:rFonts w:ascii="Bierstadt" w:eastAsia="Times New Roman" w:hAnsi="Bierstadt" w:cs="Calibri"/>
          <w:i/>
          <w:iCs/>
          <w:color w:val="4472C4" w:themeColor="accent1"/>
          <w:sz w:val="20"/>
          <w:szCs w:val="20"/>
          <w:lang w:eastAsia="es-CO"/>
        </w:rPr>
        <w:t>nómica para que ellas puedan realizar sus sueños personales.</w:t>
      </w:r>
      <w:r w:rsidR="00223BA4" w:rsidRPr="00FA0DE4">
        <w:rPr>
          <w:rFonts w:ascii="Bierstadt" w:eastAsia="Times New Roman" w:hAnsi="Bierstadt" w:cs="Calibri"/>
          <w:i/>
          <w:iCs/>
          <w:color w:val="4472C4" w:themeColor="accent1"/>
          <w:sz w:val="20"/>
          <w:szCs w:val="20"/>
          <w:lang w:eastAsia="es-CO"/>
        </w:rPr>
        <w:t xml:space="preserve"> </w:t>
      </w:r>
    </w:p>
    <w:p w14:paraId="6B5BF6D7" w14:textId="77777777" w:rsidR="00630265" w:rsidRDefault="00630265" w:rsidP="00AB328A">
      <w:pPr>
        <w:shd w:val="clear" w:color="auto" w:fill="FFFFFF"/>
        <w:spacing w:after="0" w:line="240" w:lineRule="auto"/>
        <w:jc w:val="both"/>
        <w:textAlignment w:val="baseline"/>
        <w:rPr>
          <w:rFonts w:ascii="Bierstadt" w:eastAsia="Times New Roman" w:hAnsi="Bierstadt" w:cs="Calibri"/>
          <w:color w:val="7030A0"/>
          <w:sz w:val="20"/>
          <w:szCs w:val="20"/>
          <w:lang w:eastAsia="es-CO"/>
        </w:rPr>
      </w:pPr>
    </w:p>
    <w:p w14:paraId="190D5F23" w14:textId="0DBBEE3F" w:rsidR="00630265" w:rsidRDefault="00630265" w:rsidP="00630265">
      <w:pPr>
        <w:shd w:val="clear" w:color="auto" w:fill="FFFFFF"/>
        <w:spacing w:after="0" w:line="240" w:lineRule="auto"/>
        <w:jc w:val="center"/>
        <w:textAlignment w:val="baseline"/>
        <w:rPr>
          <w:rFonts w:ascii="Bierstadt" w:eastAsia="Times New Roman" w:hAnsi="Bierstadt" w:cs="Calibri"/>
          <w:color w:val="7030A0"/>
          <w:sz w:val="20"/>
          <w:szCs w:val="20"/>
          <w:lang w:eastAsia="es-CO"/>
        </w:rPr>
      </w:pPr>
      <w:r w:rsidRPr="00FF252D">
        <w:rPr>
          <w:rFonts w:ascii="Bierstadt" w:eastAsia="Times New Roman" w:hAnsi="Bierstadt" w:cs="Calibri"/>
          <w:color w:val="7030A0"/>
          <w:sz w:val="20"/>
          <w:szCs w:val="20"/>
          <w:lang w:eastAsia="es-CO"/>
        </w:rPr>
        <w:t>En este sentido se han dispuesto de una Cartilla de formación, una Guía de incorporación de enfoque en la operación catastral,</w:t>
      </w:r>
    </w:p>
    <w:p w14:paraId="2077DBFB" w14:textId="72483097" w:rsidR="00BA52C1" w:rsidRPr="00630265" w:rsidRDefault="00630265" w:rsidP="00630265">
      <w:pPr>
        <w:shd w:val="clear" w:color="auto" w:fill="FFFFFF"/>
        <w:spacing w:after="0" w:line="240" w:lineRule="auto"/>
        <w:jc w:val="center"/>
        <w:textAlignment w:val="baseline"/>
        <w:rPr>
          <w:rFonts w:ascii="Bierstadt" w:eastAsia="Times New Roman" w:hAnsi="Bierstadt" w:cs="Calibri"/>
          <w:color w:val="7030A0"/>
          <w:sz w:val="20"/>
          <w:szCs w:val="20"/>
          <w:lang w:eastAsia="es-CO"/>
        </w:rPr>
      </w:pPr>
      <w:r>
        <w:rPr>
          <w:rFonts w:ascii="Bierstadt" w:eastAsia="Times New Roman" w:hAnsi="Bierstadt" w:cs="Calibri"/>
          <w:color w:val="7030A0"/>
          <w:sz w:val="20"/>
          <w:szCs w:val="20"/>
          <w:lang w:eastAsia="es-CO"/>
        </w:rPr>
        <w:sym w:font="Symbol" w:char="F0DE"/>
      </w:r>
      <w:r>
        <w:rPr>
          <w:rFonts w:ascii="Bierstadt" w:eastAsia="Times New Roman" w:hAnsi="Bierstadt" w:cs="Calibri"/>
          <w:color w:val="7030A0"/>
          <w:sz w:val="20"/>
          <w:szCs w:val="20"/>
          <w:lang w:eastAsia="es-CO"/>
        </w:rPr>
        <w:t>Acceda a la Cartilla, a la Guía, al Protocolo, al Geovisor de brechas.</w:t>
      </w:r>
    </w:p>
    <w:p w14:paraId="037FC9E9" w14:textId="77777777" w:rsidR="00630265" w:rsidRDefault="00630265" w:rsidP="00EC5C34">
      <w:p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p>
    <w:p w14:paraId="37A77DC5" w14:textId="4E6393C8" w:rsidR="008F2BC4" w:rsidRPr="00D82870" w:rsidRDefault="008F2BC4" w:rsidP="008F2BC4">
      <w:pPr>
        <w:pStyle w:val="Prrafodelista"/>
        <w:numPr>
          <w:ilvl w:val="0"/>
          <w:numId w:val="1"/>
        </w:num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r w:rsidRPr="00D82870">
        <w:rPr>
          <w:rFonts w:ascii="Bierstadt" w:eastAsia="Times New Roman" w:hAnsi="Bierstadt" w:cs="Calibri"/>
          <w:b/>
          <w:bCs/>
          <w:color w:val="000000"/>
          <w:sz w:val="20"/>
          <w:szCs w:val="20"/>
          <w:highlight w:val="yellow"/>
          <w:lang w:val="es-PE" w:eastAsia="es-CO"/>
        </w:rPr>
        <w:t>¿</w:t>
      </w:r>
      <w:r w:rsidRPr="00D82870">
        <w:rPr>
          <w:rFonts w:ascii="Bierstadt" w:eastAsia="Times New Roman" w:hAnsi="Bierstadt" w:cs="Calibri"/>
          <w:b/>
          <w:bCs/>
          <w:color w:val="000000"/>
          <w:sz w:val="20"/>
          <w:szCs w:val="20"/>
          <w:highlight w:val="yellow"/>
          <w:lang w:eastAsia="es-CO"/>
        </w:rPr>
        <w:t>Qué</w:t>
      </w:r>
      <w:r w:rsidRPr="00D82870">
        <w:rPr>
          <w:rFonts w:ascii="Bierstadt" w:eastAsia="Times New Roman" w:hAnsi="Bierstadt" w:cs="Calibri"/>
          <w:b/>
          <w:bCs/>
          <w:color w:val="000000"/>
          <w:sz w:val="20"/>
          <w:szCs w:val="20"/>
          <w:highlight w:val="yellow"/>
          <w:lang w:val="es-PE" w:eastAsia="es-CO"/>
        </w:rPr>
        <w:t xml:space="preserve"> es la Escuela Intercultural de Geografía para la Vida?</w:t>
      </w:r>
      <w:r w:rsidRPr="00D82870">
        <w:rPr>
          <w:rFonts w:ascii="Bierstadt" w:eastAsia="Times New Roman" w:hAnsi="Bierstadt" w:cs="Calibri"/>
          <w:b/>
          <w:bCs/>
          <w:color w:val="000000"/>
          <w:sz w:val="20"/>
          <w:szCs w:val="20"/>
          <w:highlight w:val="yellow"/>
          <w:lang w:eastAsia="es-CO"/>
        </w:rPr>
        <w:t> </w:t>
      </w:r>
    </w:p>
    <w:p w14:paraId="2F90C124" w14:textId="77777777" w:rsidR="008F2BC4" w:rsidRPr="00D82870" w:rsidRDefault="008F2BC4" w:rsidP="008F2BC4">
      <w:pPr>
        <w:spacing w:after="0" w:line="240" w:lineRule="auto"/>
        <w:jc w:val="both"/>
        <w:textAlignment w:val="baseline"/>
        <w:rPr>
          <w:rFonts w:ascii="Bierstadt" w:eastAsia="Times New Roman" w:hAnsi="Bierstadt" w:cs="Segoe UI"/>
          <w:sz w:val="20"/>
          <w:szCs w:val="20"/>
          <w:lang w:eastAsia="es-CO"/>
        </w:rPr>
      </w:pPr>
    </w:p>
    <w:p w14:paraId="5F4E3BFF"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PE" w:eastAsia="es-CO"/>
        </w:rPr>
        <w:t xml:space="preserve">Es un espacio de intercambio y </w:t>
      </w:r>
      <w:r w:rsidRPr="00D82870">
        <w:rPr>
          <w:rFonts w:ascii="Bierstadt" w:eastAsia="Times New Roman" w:hAnsi="Bierstadt" w:cs="Calibri"/>
          <w:color w:val="000000"/>
          <w:sz w:val="20"/>
          <w:szCs w:val="20"/>
          <w:lang w:val="es-MX" w:eastAsia="es-CO"/>
        </w:rPr>
        <w:t xml:space="preserve">construcción de capacidades ciudadanas que fortalecen la participación y aprendizaje de las técnicas catastrales y sociales de las comunidades para apoyar la implementación del </w:t>
      </w:r>
      <w:r w:rsidRPr="00D82870">
        <w:rPr>
          <w:rFonts w:ascii="Bierstadt" w:eastAsia="Times New Roman" w:hAnsi="Bierstadt" w:cs="Calibri"/>
          <w:b/>
          <w:bCs/>
          <w:color w:val="000000"/>
          <w:sz w:val="20"/>
          <w:szCs w:val="20"/>
          <w:lang w:val="es-MX" w:eastAsia="es-CO"/>
        </w:rPr>
        <w:t>Catastro Multipropósito</w:t>
      </w:r>
      <w:r w:rsidRPr="00D82870">
        <w:rPr>
          <w:rFonts w:ascii="Bierstadt" w:eastAsia="Times New Roman" w:hAnsi="Bierstadt" w:cs="Calibri"/>
          <w:color w:val="000000"/>
          <w:sz w:val="20"/>
          <w:szCs w:val="20"/>
          <w:lang w:val="es-MX" w:eastAsia="es-CO"/>
        </w:rPr>
        <w:t xml:space="preserve"> y, de esta manera, avanzar en el cumplimiento de la reforma rural integral. </w:t>
      </w:r>
    </w:p>
    <w:p w14:paraId="57608F22" w14:textId="77777777" w:rsidR="008F2BC4" w:rsidRPr="00D82870" w:rsidRDefault="008F2BC4" w:rsidP="008F2BC4">
      <w:pPr>
        <w:spacing w:after="0" w:line="240" w:lineRule="auto"/>
        <w:jc w:val="both"/>
        <w:textAlignment w:val="baseline"/>
        <w:rPr>
          <w:rFonts w:ascii="Bierstadt" w:eastAsia="Times New Roman" w:hAnsi="Bierstadt" w:cs="Segoe UI"/>
          <w:sz w:val="20"/>
          <w:szCs w:val="20"/>
          <w:lang w:eastAsia="es-CO"/>
        </w:rPr>
      </w:pPr>
    </w:p>
    <w:p w14:paraId="2E6001F7" w14:textId="2EBF40CE"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val="es-MX" w:eastAsia="es-CO"/>
        </w:rPr>
        <w:t xml:space="preserve">En este sentido, se disponen de dos módulos de formación para </w:t>
      </w:r>
      <w:r w:rsidRPr="00D82870">
        <w:rPr>
          <w:rFonts w:ascii="Bierstadt" w:eastAsia="Times New Roman" w:hAnsi="Bierstadt" w:cs="Calibri"/>
          <w:i/>
          <w:iCs/>
          <w:color w:val="000000"/>
          <w:sz w:val="20"/>
          <w:szCs w:val="20"/>
          <w:lang w:val="es-MX" w:eastAsia="es-CO"/>
        </w:rPr>
        <w:t>Promotores Comunitarios del Catastro Multipropósito</w:t>
      </w:r>
      <w:r w:rsidRPr="00D82870">
        <w:rPr>
          <w:rFonts w:ascii="Bierstadt" w:eastAsia="Times New Roman" w:hAnsi="Bierstadt" w:cs="Calibri"/>
          <w:color w:val="000000"/>
          <w:sz w:val="20"/>
          <w:szCs w:val="20"/>
          <w:lang w:val="es-MX" w:eastAsia="es-CO"/>
        </w:rPr>
        <w:t xml:space="preserve">; dos módulos de formación para </w:t>
      </w:r>
      <w:r w:rsidRPr="00D82870">
        <w:rPr>
          <w:rFonts w:ascii="Bierstadt" w:eastAsia="Times New Roman" w:hAnsi="Bierstadt" w:cs="Calibri"/>
          <w:i/>
          <w:iCs/>
          <w:color w:val="000000"/>
          <w:sz w:val="20"/>
          <w:szCs w:val="20"/>
          <w:lang w:val="es-MX" w:eastAsia="es-CO"/>
        </w:rPr>
        <w:t>Auxiliares de Campo del Catastro Multipropósito</w:t>
      </w:r>
      <w:r w:rsidRPr="00D82870">
        <w:rPr>
          <w:rFonts w:ascii="Bierstadt" w:eastAsia="Times New Roman" w:hAnsi="Bierstadt" w:cs="Calibri"/>
          <w:color w:val="000000"/>
          <w:sz w:val="20"/>
          <w:szCs w:val="20"/>
          <w:lang w:val="es-MX" w:eastAsia="es-CO"/>
        </w:rPr>
        <w:t xml:space="preserve"> y, por último, dos módulos para </w:t>
      </w:r>
      <w:r w:rsidRPr="00D82870">
        <w:rPr>
          <w:rFonts w:ascii="Bierstadt" w:eastAsia="Times New Roman" w:hAnsi="Bierstadt" w:cs="Calibri"/>
          <w:i/>
          <w:iCs/>
          <w:color w:val="000000"/>
          <w:sz w:val="20"/>
          <w:szCs w:val="20"/>
          <w:lang w:val="es-MX" w:eastAsia="es-CO"/>
        </w:rPr>
        <w:t>Reconocedores Prediales</w:t>
      </w:r>
      <w:r w:rsidRPr="00D82870">
        <w:rPr>
          <w:rFonts w:ascii="Bierstadt" w:eastAsia="Times New Roman" w:hAnsi="Bierstadt" w:cs="Calibri"/>
          <w:color w:val="000000"/>
          <w:sz w:val="20"/>
          <w:szCs w:val="20"/>
          <w:lang w:val="es-MX" w:eastAsia="es-CO"/>
        </w:rPr>
        <w:t>.</w:t>
      </w:r>
      <w:r w:rsidRPr="00D82870">
        <w:rPr>
          <w:rFonts w:ascii="Bierstadt" w:eastAsia="Times New Roman" w:hAnsi="Bierstadt" w:cs="Calibri"/>
          <w:color w:val="000000"/>
          <w:sz w:val="20"/>
          <w:szCs w:val="20"/>
          <w:lang w:eastAsia="es-CO"/>
        </w:rPr>
        <w:t> </w:t>
      </w:r>
    </w:p>
    <w:p w14:paraId="4687A4FD" w14:textId="77777777" w:rsidR="00377F42" w:rsidRPr="00D82870" w:rsidRDefault="00377F42" w:rsidP="00377F42">
      <w:pPr>
        <w:spacing w:after="0" w:line="240" w:lineRule="auto"/>
        <w:textAlignment w:val="baseline"/>
        <w:rPr>
          <w:rFonts w:ascii="Bierstadt" w:eastAsia="Times New Roman" w:hAnsi="Bierstadt" w:cstheme="minorHAnsi"/>
          <w:sz w:val="20"/>
          <w:szCs w:val="20"/>
          <w:lang w:eastAsia="es-CO"/>
        </w:rPr>
      </w:pPr>
    </w:p>
    <w:p w14:paraId="343828D0" w14:textId="77777777" w:rsidR="008F2BC4" w:rsidRPr="00D82870" w:rsidRDefault="008F2BC4" w:rsidP="008F2BC4">
      <w:pPr>
        <w:spacing w:after="0" w:line="240" w:lineRule="auto"/>
        <w:jc w:val="both"/>
        <w:textAlignment w:val="baseline"/>
        <w:rPr>
          <w:rFonts w:ascii="Bierstadt" w:eastAsia="Times New Roman" w:hAnsi="Bierstadt" w:cs="Segoe UI"/>
          <w:sz w:val="20"/>
          <w:szCs w:val="20"/>
          <w:lang w:eastAsia="es-CO"/>
        </w:rPr>
      </w:pPr>
    </w:p>
    <w:p w14:paraId="6982835C" w14:textId="61F97F43" w:rsidR="008F2BC4" w:rsidRPr="00D82870" w:rsidRDefault="008F2BC4" w:rsidP="004C138E">
      <w:pPr>
        <w:pStyle w:val="Prrafodelista"/>
        <w:numPr>
          <w:ilvl w:val="0"/>
          <w:numId w:val="22"/>
        </w:numPr>
        <w:shd w:val="clear" w:color="auto" w:fill="FFFFFF"/>
        <w:spacing w:after="0" w:line="240" w:lineRule="auto"/>
        <w:jc w:val="both"/>
        <w:textAlignment w:val="baseline"/>
        <w:rPr>
          <w:rFonts w:ascii="Bierstadt" w:eastAsia="Times New Roman" w:hAnsi="Bierstadt" w:cs="Calibri"/>
          <w:b/>
          <w:bCs/>
          <w:color w:val="4472C4" w:themeColor="accent1"/>
          <w:sz w:val="20"/>
          <w:szCs w:val="20"/>
          <w:highlight w:val="cyan"/>
          <w:lang w:eastAsia="es-CO"/>
        </w:rPr>
      </w:pPr>
      <w:r w:rsidRPr="00D82870">
        <w:rPr>
          <w:rFonts w:ascii="Bierstadt" w:eastAsia="Times New Roman" w:hAnsi="Bierstadt" w:cs="Calibri"/>
          <w:b/>
          <w:bCs/>
          <w:color w:val="4472C4" w:themeColor="accent1"/>
          <w:sz w:val="20"/>
          <w:szCs w:val="20"/>
          <w:highlight w:val="cyan"/>
          <w:lang w:eastAsia="es-CO"/>
        </w:rPr>
        <w:t>¿</w:t>
      </w:r>
      <w:r w:rsidRPr="00D82870">
        <w:rPr>
          <w:rFonts w:ascii="Bierstadt" w:eastAsia="Times New Roman" w:hAnsi="Bierstadt" w:cs="Calibri"/>
          <w:b/>
          <w:bCs/>
          <w:color w:val="4472C4" w:themeColor="accent1"/>
          <w:sz w:val="20"/>
          <w:szCs w:val="20"/>
          <w:highlight w:val="cyan"/>
          <w:lang w:val="es-PE" w:eastAsia="es-CO"/>
        </w:rPr>
        <w:t>Quiénes</w:t>
      </w:r>
      <w:r w:rsidRPr="00D82870">
        <w:rPr>
          <w:rFonts w:ascii="Bierstadt" w:eastAsia="Times New Roman" w:hAnsi="Bierstadt" w:cs="Calibri"/>
          <w:b/>
          <w:bCs/>
          <w:color w:val="4472C4" w:themeColor="accent1"/>
          <w:sz w:val="20"/>
          <w:szCs w:val="20"/>
          <w:highlight w:val="cyan"/>
          <w:lang w:eastAsia="es-CO"/>
        </w:rPr>
        <w:t xml:space="preserve"> son y qué hacen las y los promotores comunitarios?</w:t>
      </w:r>
    </w:p>
    <w:p w14:paraId="4EF64B6B" w14:textId="77777777" w:rsidR="008F2BC4" w:rsidRPr="00D82870" w:rsidRDefault="008F2BC4" w:rsidP="008F2BC4">
      <w:pPr>
        <w:spacing w:after="0" w:line="240" w:lineRule="auto"/>
        <w:jc w:val="both"/>
        <w:textAlignment w:val="baseline"/>
        <w:rPr>
          <w:rFonts w:ascii="Bierstadt" w:eastAsia="Times New Roman" w:hAnsi="Bierstadt" w:cs="Segoe UI"/>
          <w:sz w:val="20"/>
          <w:szCs w:val="20"/>
          <w:lang w:eastAsia="es-CO"/>
        </w:rPr>
      </w:pPr>
    </w:p>
    <w:p w14:paraId="59B83065"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val="es-MX" w:eastAsia="es-CO"/>
        </w:rPr>
        <w:t>Son el enlace entre la comunidad y el operador catastral, y multiplicadores de lo aprendido sobre el catastro multipropósito para aclarar dudas, sensibilizar e informar a la comunidad.</w:t>
      </w:r>
      <w:r w:rsidRPr="00D82870">
        <w:rPr>
          <w:rFonts w:ascii="Bierstadt" w:eastAsia="Times New Roman" w:hAnsi="Bierstadt" w:cs="Calibri"/>
          <w:color w:val="000000"/>
          <w:sz w:val="20"/>
          <w:szCs w:val="20"/>
          <w:lang w:eastAsia="es-CO"/>
        </w:rPr>
        <w:t> </w:t>
      </w:r>
    </w:p>
    <w:p w14:paraId="0A257B72"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eastAsia="es-CO"/>
        </w:rPr>
      </w:pPr>
    </w:p>
    <w:p w14:paraId="5AFD7557" w14:textId="46D8CE06" w:rsidR="008F2BC4" w:rsidRPr="00D82870" w:rsidRDefault="008F2BC4" w:rsidP="004C138E">
      <w:pPr>
        <w:pStyle w:val="Prrafodelista"/>
        <w:numPr>
          <w:ilvl w:val="0"/>
          <w:numId w:val="22"/>
        </w:numPr>
        <w:shd w:val="clear" w:color="auto" w:fill="FFFFFF"/>
        <w:spacing w:after="0" w:line="240" w:lineRule="auto"/>
        <w:jc w:val="both"/>
        <w:textAlignment w:val="baseline"/>
        <w:rPr>
          <w:rFonts w:ascii="Bierstadt" w:eastAsia="Times New Roman" w:hAnsi="Bierstadt" w:cs="Calibri"/>
          <w:b/>
          <w:bCs/>
          <w:color w:val="4472C4" w:themeColor="accent1"/>
          <w:sz w:val="20"/>
          <w:szCs w:val="20"/>
          <w:highlight w:val="cyan"/>
          <w:lang w:eastAsia="es-CO"/>
        </w:rPr>
      </w:pPr>
      <w:r w:rsidRPr="00D82870">
        <w:rPr>
          <w:rFonts w:ascii="Bierstadt" w:eastAsia="Times New Roman" w:hAnsi="Bierstadt" w:cs="Calibri"/>
          <w:b/>
          <w:bCs/>
          <w:color w:val="4472C4" w:themeColor="accent1"/>
          <w:sz w:val="20"/>
          <w:szCs w:val="20"/>
          <w:highlight w:val="cyan"/>
          <w:lang w:eastAsia="es-CO"/>
        </w:rPr>
        <w:t>¿Quiénes son y qué hacen las y los auxiliares de campo?</w:t>
      </w:r>
    </w:p>
    <w:p w14:paraId="488B7BE6" w14:textId="77777777" w:rsidR="008F2BC4" w:rsidRPr="00D82870" w:rsidRDefault="008F2BC4" w:rsidP="008F2BC4">
      <w:pPr>
        <w:spacing w:after="0" w:line="240" w:lineRule="auto"/>
        <w:jc w:val="both"/>
        <w:textAlignment w:val="baseline"/>
        <w:rPr>
          <w:rFonts w:ascii="Bierstadt" w:eastAsia="Times New Roman" w:hAnsi="Bierstadt" w:cs="Segoe UI"/>
          <w:sz w:val="20"/>
          <w:szCs w:val="20"/>
          <w:lang w:eastAsia="es-CO"/>
        </w:rPr>
      </w:pPr>
    </w:p>
    <w:p w14:paraId="2A1CF29C"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val="es-MX" w:eastAsia="es-CO"/>
        </w:rPr>
        <w:t>Son personas que continúan profundizando sus capacidades para participar en la operación de catastro multipropósito. Se espera que colaboren en la recolección de datos durante el proceso catastral y que apoyen la aplicación del enfoque intercultural y de género que se requiere.</w:t>
      </w:r>
      <w:r w:rsidRPr="00D82870">
        <w:rPr>
          <w:rFonts w:ascii="Bierstadt" w:eastAsia="Times New Roman" w:hAnsi="Bierstadt" w:cs="Calibri"/>
          <w:color w:val="000000"/>
          <w:sz w:val="20"/>
          <w:szCs w:val="20"/>
          <w:lang w:eastAsia="es-CO"/>
        </w:rPr>
        <w:t> </w:t>
      </w:r>
    </w:p>
    <w:p w14:paraId="33940C29"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eastAsia="es-CO"/>
        </w:rPr>
      </w:pPr>
    </w:p>
    <w:p w14:paraId="51A3514B" w14:textId="77777777" w:rsidR="008F2BC4" w:rsidRPr="00D82870" w:rsidRDefault="008F2BC4" w:rsidP="004C138E">
      <w:pPr>
        <w:pStyle w:val="Prrafodelista"/>
        <w:numPr>
          <w:ilvl w:val="0"/>
          <w:numId w:val="22"/>
        </w:numPr>
        <w:shd w:val="clear" w:color="auto" w:fill="FFFFFF"/>
        <w:spacing w:after="0" w:line="240" w:lineRule="auto"/>
        <w:jc w:val="both"/>
        <w:textAlignment w:val="baseline"/>
        <w:rPr>
          <w:rFonts w:ascii="Bierstadt" w:eastAsia="Times New Roman" w:hAnsi="Bierstadt" w:cs="Calibri"/>
          <w:b/>
          <w:bCs/>
          <w:color w:val="4472C4" w:themeColor="accent1"/>
          <w:sz w:val="20"/>
          <w:szCs w:val="20"/>
          <w:highlight w:val="cyan"/>
          <w:lang w:eastAsia="es-CO"/>
        </w:rPr>
      </w:pPr>
      <w:r w:rsidRPr="00D82870">
        <w:rPr>
          <w:rFonts w:ascii="Bierstadt" w:eastAsia="Times New Roman" w:hAnsi="Bierstadt" w:cs="Calibri"/>
          <w:b/>
          <w:bCs/>
          <w:color w:val="4472C4" w:themeColor="accent1"/>
          <w:sz w:val="20"/>
          <w:szCs w:val="20"/>
          <w:highlight w:val="cyan"/>
          <w:lang w:eastAsia="es-CO"/>
        </w:rPr>
        <w:t>¿Quiénes son y qué hacen las y los reconocedores prediales?</w:t>
      </w:r>
    </w:p>
    <w:p w14:paraId="01728045"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eastAsia="es-CO"/>
        </w:rPr>
      </w:pPr>
    </w:p>
    <w:p w14:paraId="20AF7843"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 xml:space="preserve">Son personas formadas como </w:t>
      </w:r>
      <w:commentRangeStart w:id="16"/>
      <w:r w:rsidRPr="00D82870">
        <w:rPr>
          <w:rFonts w:ascii="Bierstadt" w:eastAsia="Times New Roman" w:hAnsi="Bierstadt" w:cs="Calibri"/>
          <w:color w:val="000000"/>
          <w:sz w:val="20"/>
          <w:szCs w:val="20"/>
          <w:lang w:eastAsia="es-CO"/>
        </w:rPr>
        <w:t>auxiliares de campo</w:t>
      </w:r>
      <w:commentRangeEnd w:id="16"/>
      <w:r w:rsidR="00F167FD">
        <w:rPr>
          <w:rStyle w:val="Refdecomentario"/>
        </w:rPr>
        <w:commentReference w:id="16"/>
      </w:r>
      <w:r w:rsidRPr="00D82870">
        <w:rPr>
          <w:rFonts w:ascii="Bierstadt" w:eastAsia="Times New Roman" w:hAnsi="Bierstadt" w:cs="Calibri"/>
          <w:color w:val="000000"/>
          <w:sz w:val="20"/>
          <w:szCs w:val="20"/>
          <w:lang w:eastAsia="es-CO"/>
        </w:rPr>
        <w:t xml:space="preserve"> que:</w:t>
      </w:r>
    </w:p>
    <w:p w14:paraId="06A567BA"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eastAsia="es-CO"/>
        </w:rPr>
      </w:pPr>
    </w:p>
    <w:p w14:paraId="12891131" w14:textId="77777777" w:rsidR="008F2BC4" w:rsidRPr="00D82870" w:rsidRDefault="008F2BC4" w:rsidP="004C138E">
      <w:pPr>
        <w:pStyle w:val="Prrafodelista"/>
        <w:numPr>
          <w:ilvl w:val="0"/>
          <w:numId w:val="2"/>
        </w:numPr>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Comprenden la política de Catastro Multipropósito y los componentes físico y jurídico de la Operación Catastral</w:t>
      </w:r>
      <w:commentRangeStart w:id="17"/>
      <w:r w:rsidRPr="00D82870">
        <w:rPr>
          <w:rFonts w:ascii="Bierstadt" w:eastAsia="Times New Roman" w:hAnsi="Bierstadt" w:cs="Calibri"/>
          <w:color w:val="000000"/>
          <w:sz w:val="20"/>
          <w:szCs w:val="20"/>
          <w:lang w:eastAsia="es-CO"/>
        </w:rPr>
        <w:t>.</w:t>
      </w:r>
      <w:commentRangeEnd w:id="17"/>
      <w:r w:rsidR="00F167FD">
        <w:rPr>
          <w:rStyle w:val="Refdecomentario"/>
        </w:rPr>
        <w:commentReference w:id="17"/>
      </w:r>
    </w:p>
    <w:p w14:paraId="2F6552FD" w14:textId="77777777" w:rsidR="008F2BC4" w:rsidRPr="00D82870" w:rsidRDefault="008F2BC4" w:rsidP="004C138E">
      <w:pPr>
        <w:pStyle w:val="Prrafodelista"/>
        <w:numPr>
          <w:ilvl w:val="0"/>
          <w:numId w:val="2"/>
        </w:numPr>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lastRenderedPageBreak/>
        <w:t xml:space="preserve">Cuentan con herramientas para realizar procesos de diálogo social y resolución de conflictos. </w:t>
      </w:r>
    </w:p>
    <w:p w14:paraId="5D2D8F5C" w14:textId="77777777" w:rsidR="008F2BC4" w:rsidRPr="00D82870" w:rsidRDefault="008F2BC4" w:rsidP="004C138E">
      <w:pPr>
        <w:pStyle w:val="Prrafodelista"/>
        <w:numPr>
          <w:ilvl w:val="0"/>
          <w:numId w:val="2"/>
        </w:numPr>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 xml:space="preserve">Identifican las tipologías constructivas y las variaciones según el contexto. </w:t>
      </w:r>
    </w:p>
    <w:p w14:paraId="37E19DA4" w14:textId="77777777" w:rsidR="008F2BC4" w:rsidRPr="00D82870" w:rsidRDefault="008F2BC4" w:rsidP="004C138E">
      <w:pPr>
        <w:pStyle w:val="Prrafodelista"/>
        <w:numPr>
          <w:ilvl w:val="0"/>
          <w:numId w:val="2"/>
        </w:numPr>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Tienen la capacidad de recopilar información en el instrumento de captura particular designado para la operación Catastral.</w:t>
      </w:r>
    </w:p>
    <w:p w14:paraId="65697D3C" w14:textId="501C39C9"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eastAsia="es-CO"/>
        </w:rPr>
      </w:pPr>
    </w:p>
    <w:p w14:paraId="77282948" w14:textId="77777777" w:rsidR="00637ED8" w:rsidRPr="00D82870" w:rsidRDefault="00637ED8" w:rsidP="00637ED8">
      <w:pPr>
        <w:spacing w:after="0" w:line="240" w:lineRule="auto"/>
        <w:textAlignment w:val="baseline"/>
        <w:rPr>
          <w:rFonts w:ascii="Bierstadt" w:eastAsia="Times New Roman" w:hAnsi="Bierstadt" w:cstheme="minorHAnsi"/>
          <w:sz w:val="20"/>
          <w:szCs w:val="20"/>
          <w:lang w:eastAsia="es-CO"/>
        </w:rPr>
      </w:pPr>
      <w:r w:rsidRPr="00D82870">
        <w:rPr>
          <w:rFonts w:ascii="Bierstadt" w:eastAsia="Times New Roman" w:hAnsi="Bierstadt" w:cstheme="minorHAnsi"/>
          <w:sz w:val="20"/>
          <w:szCs w:val="20"/>
          <w:lang w:eastAsia="es-CO"/>
        </w:rPr>
        <w:t xml:space="preserve">Para conocer más de las escuelas, ingrese a la página:  </w:t>
      </w:r>
      <w:hyperlink r:id="rId15" w:history="1">
        <w:r w:rsidRPr="00D82870">
          <w:rPr>
            <w:rStyle w:val="Hipervnculo"/>
            <w:rFonts w:ascii="Bierstadt" w:eastAsia="Times New Roman" w:hAnsi="Bierstadt" w:cstheme="minorHAnsi"/>
            <w:sz w:val="20"/>
            <w:szCs w:val="20"/>
            <w:lang w:eastAsia="es-CO"/>
          </w:rPr>
          <w:t>https://escuelaintercultural.igac.gov.co/</w:t>
        </w:r>
      </w:hyperlink>
      <w:r w:rsidRPr="00D82870">
        <w:rPr>
          <w:rFonts w:ascii="Bierstadt" w:eastAsia="Times New Roman" w:hAnsi="Bierstadt" w:cstheme="minorHAnsi"/>
          <w:sz w:val="20"/>
          <w:szCs w:val="20"/>
          <w:lang w:eastAsia="es-CO"/>
        </w:rPr>
        <w:t xml:space="preserve"> </w:t>
      </w:r>
    </w:p>
    <w:p w14:paraId="5AC4AE62" w14:textId="77777777" w:rsidR="00637ED8" w:rsidRPr="00D82870" w:rsidRDefault="00637ED8" w:rsidP="00637ED8">
      <w:pPr>
        <w:spacing w:after="0" w:line="240" w:lineRule="auto"/>
        <w:jc w:val="both"/>
        <w:textAlignment w:val="baseline"/>
        <w:rPr>
          <w:rFonts w:ascii="Bierstadt" w:eastAsia="Times New Roman" w:hAnsi="Bierstadt" w:cs="Calibri"/>
          <w:color w:val="000000"/>
          <w:sz w:val="20"/>
          <w:szCs w:val="20"/>
          <w:lang w:eastAsia="es-CO"/>
        </w:rPr>
      </w:pPr>
    </w:p>
    <w:p w14:paraId="18E235F5" w14:textId="77777777" w:rsidR="0067407A" w:rsidRPr="00D82870" w:rsidRDefault="0067407A"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6B87D171" w14:textId="5D2AAF7F" w:rsidR="0067407A" w:rsidRPr="00D82870" w:rsidRDefault="0067407A"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75EC29EF" w14:textId="52CC0B4F"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12560812" w14:textId="77777777" w:rsidR="0067407A" w:rsidRPr="00D82870" w:rsidRDefault="0067407A" w:rsidP="0067407A">
      <w:pPr>
        <w:pStyle w:val="Prrafodelista"/>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p>
    <w:p w14:paraId="0011A625" w14:textId="778A5E71" w:rsidR="008F2BC4" w:rsidRPr="00D82870" w:rsidRDefault="008F2BC4" w:rsidP="004C138E">
      <w:pPr>
        <w:pStyle w:val="Prrafodelista"/>
        <w:numPr>
          <w:ilvl w:val="0"/>
          <w:numId w:val="22"/>
        </w:num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r w:rsidRPr="00D82870">
        <w:rPr>
          <w:rFonts w:ascii="Bierstadt" w:eastAsia="Times New Roman" w:hAnsi="Bierstadt" w:cs="Calibri"/>
          <w:b/>
          <w:bCs/>
          <w:color w:val="000000"/>
          <w:sz w:val="20"/>
          <w:szCs w:val="20"/>
          <w:highlight w:val="yellow"/>
          <w:lang w:eastAsia="es-CO"/>
        </w:rPr>
        <w:t>¿Qué es la conservación catastral?</w:t>
      </w:r>
    </w:p>
    <w:p w14:paraId="401F97B5" w14:textId="323BEDD3"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 </w:t>
      </w:r>
    </w:p>
    <w:p w14:paraId="170BD26D"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Es la actividad esencial de los gestores catastrales, pues mantiene actualizada la base de datos catastral y contribuye al correcto funcionamiento de los sistemas de administración y gestión del territorio. </w:t>
      </w:r>
    </w:p>
    <w:p w14:paraId="3B944E47"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p>
    <w:p w14:paraId="438BD9DA"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 xml:space="preserve">Es un proceso constante que tiene en cuenta las dinámicas inmobiliarias y de mercado en cada territorio, así como los cambios en la realidad física, jurídica y económica de los predios; se realiza de oficio o a </w:t>
      </w:r>
      <w:commentRangeStart w:id="18"/>
      <w:r w:rsidRPr="00D82870">
        <w:rPr>
          <w:rFonts w:ascii="Bierstadt" w:eastAsia="Times New Roman" w:hAnsi="Bierstadt" w:cs="Calibri"/>
          <w:color w:val="000000"/>
          <w:sz w:val="20"/>
          <w:szCs w:val="20"/>
          <w:lang w:eastAsia="es-CO"/>
        </w:rPr>
        <w:t xml:space="preserve">solicitud de </w:t>
      </w:r>
      <w:r w:rsidRPr="00A0567B">
        <w:rPr>
          <w:rFonts w:ascii="Bierstadt" w:eastAsia="Times New Roman" w:hAnsi="Bierstadt" w:cs="Calibri"/>
          <w:color w:val="000000"/>
          <w:sz w:val="20"/>
          <w:szCs w:val="20"/>
          <w:highlight w:val="red"/>
          <w:lang w:eastAsia="es-CO"/>
        </w:rPr>
        <w:t>una</w:t>
      </w:r>
      <w:r w:rsidRPr="00D82870">
        <w:rPr>
          <w:rFonts w:ascii="Bierstadt" w:eastAsia="Times New Roman" w:hAnsi="Bierstadt" w:cs="Calibri"/>
          <w:color w:val="000000"/>
          <w:sz w:val="20"/>
          <w:szCs w:val="20"/>
          <w:lang w:eastAsia="es-CO"/>
        </w:rPr>
        <w:t xml:space="preserve"> parte </w:t>
      </w:r>
      <w:commentRangeEnd w:id="18"/>
      <w:r w:rsidR="00A0567B">
        <w:rPr>
          <w:rStyle w:val="Refdecomentario"/>
        </w:rPr>
        <w:commentReference w:id="18"/>
      </w:r>
      <w:r w:rsidRPr="00F167FD">
        <w:rPr>
          <w:rFonts w:ascii="Bierstadt" w:eastAsia="Times New Roman" w:hAnsi="Bierstadt" w:cs="Calibri"/>
          <w:color w:val="000000"/>
          <w:sz w:val="20"/>
          <w:szCs w:val="20"/>
          <w:highlight w:val="red"/>
          <w:lang w:eastAsia="es-CO"/>
        </w:rPr>
        <w:t>interesada</w:t>
      </w:r>
      <w:r w:rsidRPr="00D82870">
        <w:rPr>
          <w:rFonts w:ascii="Bierstadt" w:eastAsia="Times New Roman" w:hAnsi="Bierstadt" w:cs="Calibri"/>
          <w:color w:val="000000"/>
          <w:sz w:val="20"/>
          <w:szCs w:val="20"/>
          <w:lang w:eastAsia="es-CO"/>
        </w:rPr>
        <w:t>.</w:t>
      </w:r>
    </w:p>
    <w:p w14:paraId="673154CA"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6A8EA5FE"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A través del proceso de conservación catastral, se hacen trámites relacionados con los cambios de propietario o poseedores, englobes, desenglobes, incorporaciones de construcción, autoestimaciones, rectificaciones de área, inscripción de nuevos predios, además de las revisiones de avalúos que, en gran medida, se dan luego de un proceso de formación o actualización catastral. </w:t>
      </w:r>
    </w:p>
    <w:p w14:paraId="7D82EE97"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23081796" w14:textId="41AB8100" w:rsidR="008F2BC4" w:rsidRPr="00D82870" w:rsidRDefault="00A0567B"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commentRangeStart w:id="19"/>
      <w:r w:rsidRPr="00A0567B">
        <w:rPr>
          <w:rFonts w:ascii="Bierstadt" w:eastAsia="Times New Roman" w:hAnsi="Bierstadt" w:cs="Calibri"/>
          <w:color w:val="000000"/>
          <w:sz w:val="20"/>
          <w:szCs w:val="20"/>
          <w:lang w:eastAsia="es-CO"/>
        </w:rPr>
        <w:t>En el caso de las revisiones de avalúo, es necesario presentar pruebas que demuestren errores en la elaboración del avalúo, con el propósito de determinar si este refleja adecuadamente las condiciones del mercado inmobiliario o si existen discrepancias que ameriten una rectificación catastral.</w:t>
      </w:r>
      <w:r w:rsidR="008F2BC4" w:rsidRPr="00D82870">
        <w:rPr>
          <w:rFonts w:ascii="Bierstadt" w:eastAsia="Times New Roman" w:hAnsi="Bierstadt" w:cs="Calibri"/>
          <w:color w:val="000000"/>
          <w:sz w:val="20"/>
          <w:szCs w:val="20"/>
          <w:lang w:eastAsia="es-CO"/>
        </w:rPr>
        <w:t> </w:t>
      </w:r>
      <w:commentRangeEnd w:id="19"/>
      <w:r>
        <w:rPr>
          <w:rStyle w:val="Refdecomentario"/>
        </w:rPr>
        <w:commentReference w:id="19"/>
      </w:r>
    </w:p>
    <w:p w14:paraId="087D8B5F"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0C6B6FBE" w14:textId="77777777" w:rsidR="00F4455C" w:rsidRPr="00D82870" w:rsidRDefault="00F4455C" w:rsidP="00F4455C">
      <w:pPr>
        <w:spacing w:after="0" w:line="240" w:lineRule="auto"/>
        <w:jc w:val="both"/>
        <w:textAlignment w:val="baseline"/>
        <w:rPr>
          <w:rFonts w:ascii="Bierstadt" w:eastAsia="Times New Roman" w:hAnsi="Bierstadt" w:cs="Calibri"/>
          <w:color w:val="000000"/>
          <w:sz w:val="20"/>
          <w:szCs w:val="20"/>
          <w:lang w:val="es-MX" w:eastAsia="es-CO"/>
        </w:rPr>
      </w:pPr>
    </w:p>
    <w:p w14:paraId="10AA7CF4" w14:textId="77777777" w:rsidR="00F4455C" w:rsidRPr="00D82870" w:rsidRDefault="00F4455C" w:rsidP="00F4455C">
      <w:pPr>
        <w:rPr>
          <w:rFonts w:ascii="Bierstadt" w:hAnsi="Bierstadt"/>
          <w:b/>
          <w:bCs/>
          <w:sz w:val="20"/>
          <w:szCs w:val="20"/>
          <w:highlight w:val="yellow"/>
          <w:lang w:val="es-MX" w:eastAsia="es-CO"/>
        </w:rPr>
      </w:pPr>
      <w:r w:rsidRPr="00D82870">
        <w:rPr>
          <w:rFonts w:ascii="Bierstadt" w:hAnsi="Bierstadt"/>
          <w:b/>
          <w:bCs/>
          <w:sz w:val="20"/>
          <w:szCs w:val="20"/>
          <w:highlight w:val="yellow"/>
          <w:lang w:val="es-MX" w:eastAsia="es-CO"/>
        </w:rPr>
        <w:t>¿Qué es un certificado catastral?  </w:t>
      </w:r>
    </w:p>
    <w:p w14:paraId="77886791" w14:textId="77777777" w:rsidR="00F4455C" w:rsidRPr="00D82870" w:rsidRDefault="00F4455C" w:rsidP="00F4455C">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Es un documento que certifica la información física, jurídica y económica inscrita en la </w:t>
      </w:r>
      <w:commentRangeStart w:id="20"/>
      <w:r w:rsidRPr="00D82870">
        <w:rPr>
          <w:rFonts w:ascii="Bierstadt" w:eastAsia="Times New Roman" w:hAnsi="Bierstadt" w:cs="Calibri"/>
          <w:color w:val="000000"/>
          <w:sz w:val="20"/>
          <w:szCs w:val="20"/>
          <w:lang w:val="es-MX" w:eastAsia="es-CO"/>
        </w:rPr>
        <w:t>base predial catastral</w:t>
      </w:r>
      <w:commentRangeEnd w:id="20"/>
      <w:r w:rsidR="00A0567B">
        <w:rPr>
          <w:rStyle w:val="Refdecomentario"/>
        </w:rPr>
        <w:commentReference w:id="20"/>
      </w:r>
      <w:r w:rsidRPr="00D82870">
        <w:rPr>
          <w:rFonts w:ascii="Bierstadt" w:eastAsia="Times New Roman" w:hAnsi="Bierstadt" w:cs="Calibri"/>
          <w:color w:val="000000"/>
          <w:sz w:val="20"/>
          <w:szCs w:val="20"/>
          <w:lang w:val="es-MX" w:eastAsia="es-CO"/>
        </w:rPr>
        <w:t xml:space="preserve"> en el momento de su expedición. </w:t>
      </w:r>
    </w:p>
    <w:p w14:paraId="46FA1817" w14:textId="77777777" w:rsidR="00F4455C" w:rsidRPr="00D82870" w:rsidRDefault="00F4455C" w:rsidP="00F4455C">
      <w:pPr>
        <w:spacing w:after="0" w:line="240" w:lineRule="auto"/>
        <w:jc w:val="both"/>
        <w:textAlignment w:val="baseline"/>
        <w:rPr>
          <w:rFonts w:ascii="Bierstadt" w:eastAsia="Times New Roman" w:hAnsi="Bierstadt" w:cs="Calibri"/>
          <w:color w:val="000000"/>
          <w:sz w:val="20"/>
          <w:szCs w:val="20"/>
          <w:lang w:val="es-MX" w:eastAsia="es-CO"/>
        </w:rPr>
      </w:pPr>
    </w:p>
    <w:p w14:paraId="037B1249" w14:textId="77777777" w:rsidR="00F4455C" w:rsidRPr="00D82870" w:rsidRDefault="00F4455C" w:rsidP="00F4455C">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Estos certificados se clasifican según el tipo de información que contienen y a quien van dirigidos. Pueden tener costo o no, dependiendo de la complejidad de la información a certificar. </w:t>
      </w:r>
    </w:p>
    <w:p w14:paraId="53585FA0"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val="es-MX" w:eastAsia="es-CO"/>
        </w:rPr>
      </w:pPr>
    </w:p>
    <w:p w14:paraId="2CF65619" w14:textId="09804720" w:rsidR="008F2BC4" w:rsidRPr="00D82870" w:rsidRDefault="008F2BC4" w:rsidP="0067407A">
      <w:p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eastAsia="es-CO"/>
        </w:rPr>
      </w:pPr>
      <w:r w:rsidRPr="00D82870">
        <w:rPr>
          <w:rFonts w:ascii="Bierstadt" w:eastAsia="Times New Roman" w:hAnsi="Bierstadt" w:cs="Calibri"/>
          <w:color w:val="000000"/>
          <w:sz w:val="20"/>
          <w:szCs w:val="20"/>
          <w:lang w:eastAsia="es-CO"/>
        </w:rPr>
        <w:t> </w:t>
      </w:r>
      <w:r w:rsidRPr="00D82870">
        <w:rPr>
          <w:rFonts w:ascii="Bierstadt" w:eastAsia="Times New Roman" w:hAnsi="Bierstadt" w:cs="Calibri"/>
          <w:b/>
          <w:bCs/>
          <w:color w:val="000000"/>
          <w:sz w:val="20"/>
          <w:szCs w:val="20"/>
          <w:highlight w:val="yellow"/>
          <w:lang w:eastAsia="es-CO"/>
        </w:rPr>
        <w:t xml:space="preserve">¿Qué trámites puedo hacer en el </w:t>
      </w:r>
      <w:commentRangeStart w:id="21"/>
      <w:r w:rsidRPr="00D82870">
        <w:rPr>
          <w:rFonts w:ascii="Bierstadt" w:eastAsia="Times New Roman" w:hAnsi="Bierstadt" w:cs="Calibri"/>
          <w:b/>
          <w:bCs/>
          <w:color w:val="000000"/>
          <w:sz w:val="20"/>
          <w:szCs w:val="20"/>
          <w:highlight w:val="yellow"/>
          <w:lang w:eastAsia="es-CO"/>
        </w:rPr>
        <w:t>IGAC</w:t>
      </w:r>
      <w:commentRangeEnd w:id="21"/>
      <w:r w:rsidR="00844446">
        <w:rPr>
          <w:rStyle w:val="Refdecomentario"/>
        </w:rPr>
        <w:commentReference w:id="21"/>
      </w:r>
      <w:r w:rsidRPr="00D82870">
        <w:rPr>
          <w:rFonts w:ascii="Bierstadt" w:eastAsia="Times New Roman" w:hAnsi="Bierstadt" w:cs="Calibri"/>
          <w:b/>
          <w:bCs/>
          <w:color w:val="000000"/>
          <w:sz w:val="20"/>
          <w:szCs w:val="20"/>
          <w:highlight w:val="yellow"/>
          <w:lang w:eastAsia="es-CO"/>
        </w:rPr>
        <w:t>?</w:t>
      </w:r>
    </w:p>
    <w:p w14:paraId="0151D49A"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b/>
          <w:bCs/>
          <w:color w:val="000000"/>
          <w:sz w:val="20"/>
          <w:szCs w:val="20"/>
          <w:lang w:eastAsia="es-CO"/>
        </w:rPr>
      </w:pPr>
      <w:r w:rsidRPr="00D82870">
        <w:rPr>
          <w:rFonts w:ascii="Bierstadt" w:eastAsia="Times New Roman" w:hAnsi="Bierstadt" w:cs="Calibri"/>
          <w:b/>
          <w:bCs/>
          <w:color w:val="000000"/>
          <w:sz w:val="20"/>
          <w:szCs w:val="20"/>
          <w:lang w:eastAsia="es-CO"/>
        </w:rPr>
        <w:t> </w:t>
      </w:r>
    </w:p>
    <w:p w14:paraId="3B55D16A"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commentRangeStart w:id="22"/>
      <w:r w:rsidRPr="00D82870">
        <w:rPr>
          <w:rFonts w:ascii="Bierstadt" w:eastAsia="Times New Roman" w:hAnsi="Bierstadt" w:cs="Calibri"/>
          <w:color w:val="000000"/>
          <w:sz w:val="20"/>
          <w:szCs w:val="20"/>
          <w:lang w:val="es-MX" w:eastAsia="es-CO"/>
        </w:rPr>
        <w:t xml:space="preserve">Puede solicitar cambios en su propiedad, es decir, </w:t>
      </w:r>
      <w:r w:rsidRPr="00844446">
        <w:rPr>
          <w:rFonts w:ascii="Bierstadt" w:eastAsia="Times New Roman" w:hAnsi="Bierstadt" w:cs="Calibri"/>
          <w:color w:val="000000"/>
          <w:sz w:val="20"/>
          <w:szCs w:val="20"/>
          <w:highlight w:val="red"/>
          <w:lang w:val="es-MX" w:eastAsia="es-CO"/>
        </w:rPr>
        <w:t>cambios en la información</w:t>
      </w:r>
      <w:commentRangeEnd w:id="22"/>
      <w:r w:rsidR="00844446">
        <w:rPr>
          <w:rStyle w:val="Refdecomentario"/>
        </w:rPr>
        <w:commentReference w:id="22"/>
      </w:r>
      <w:r w:rsidRPr="00D82870">
        <w:rPr>
          <w:rFonts w:ascii="Bierstadt" w:eastAsia="Times New Roman" w:hAnsi="Bierstadt" w:cs="Calibri"/>
          <w:color w:val="000000"/>
          <w:sz w:val="20"/>
          <w:szCs w:val="20"/>
          <w:lang w:val="es-MX" w:eastAsia="es-CO"/>
        </w:rPr>
        <w:t>:</w:t>
      </w:r>
    </w:p>
    <w:p w14:paraId="664FB58F" w14:textId="6B499212"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1AF52364" w14:textId="79AB20EF" w:rsidR="008F2BC4" w:rsidRPr="00D82870" w:rsidRDefault="008F2BC4" w:rsidP="004C138E">
      <w:pPr>
        <w:pStyle w:val="Prrafodelista"/>
        <w:numPr>
          <w:ilvl w:val="0"/>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Física</w:t>
      </w:r>
      <w:r w:rsidRPr="00D82870">
        <w:rPr>
          <w:rFonts w:ascii="Bierstadt" w:eastAsia="Times New Roman" w:hAnsi="Bierstadt" w:cs="Calibri"/>
          <w:color w:val="000000"/>
          <w:sz w:val="20"/>
          <w:szCs w:val="20"/>
          <w:lang w:val="es-MX" w:eastAsia="es-CO"/>
        </w:rPr>
        <w:t>,</w:t>
      </w:r>
      <w:r w:rsidRPr="00D82870">
        <w:rPr>
          <w:rFonts w:ascii="Bierstadt" w:eastAsia="Times New Roman" w:hAnsi="Bierstadt" w:cs="Calibri"/>
          <w:b/>
          <w:bCs/>
          <w:color w:val="000000"/>
          <w:sz w:val="20"/>
          <w:szCs w:val="20"/>
          <w:lang w:val="es-MX" w:eastAsia="es-CO"/>
        </w:rPr>
        <w:t xml:space="preserve"> </w:t>
      </w:r>
      <w:r w:rsidRPr="00D82870">
        <w:rPr>
          <w:rFonts w:ascii="Bierstadt" w:eastAsia="Times New Roman" w:hAnsi="Bierstadt" w:cs="Calibri"/>
          <w:color w:val="000000"/>
          <w:sz w:val="20"/>
          <w:szCs w:val="20"/>
          <w:lang w:val="es-MX" w:eastAsia="es-CO"/>
        </w:rPr>
        <w:t>es decir, la forma del terreno, la cabida o extensión superficial de una </w:t>
      </w:r>
      <w:commentRangeStart w:id="23"/>
      <w:r w:rsidRPr="00844446">
        <w:rPr>
          <w:rFonts w:ascii="Bierstadt" w:eastAsia="Times New Roman" w:hAnsi="Bierstadt" w:cs="Calibri"/>
          <w:color w:val="000000"/>
          <w:sz w:val="20"/>
          <w:szCs w:val="20"/>
          <w:highlight w:val="red"/>
          <w:lang w:val="es-MX" w:eastAsia="es-CO"/>
        </w:rPr>
        <w:t>finca o</w:t>
      </w:r>
      <w:commentRangeEnd w:id="23"/>
      <w:r w:rsidR="00844446">
        <w:rPr>
          <w:rStyle w:val="Refdecomentario"/>
        </w:rPr>
        <w:commentReference w:id="23"/>
      </w:r>
      <w:r w:rsidRPr="00D82870">
        <w:rPr>
          <w:rFonts w:ascii="Bierstadt" w:eastAsia="Times New Roman" w:hAnsi="Bierstadt" w:cs="Calibri"/>
          <w:color w:val="000000"/>
          <w:sz w:val="20"/>
          <w:szCs w:val="20"/>
          <w:lang w:val="es-MX" w:eastAsia="es-CO"/>
        </w:rPr>
        <w:t> terreno; los linderos o límites; y las construcciones de un inmueble.  </w:t>
      </w:r>
    </w:p>
    <w:p w14:paraId="495B7125" w14:textId="351B72AD" w:rsidR="008F2BC4" w:rsidRPr="00D82870" w:rsidRDefault="00810B40" w:rsidP="004C138E">
      <w:pPr>
        <w:pStyle w:val="Prrafodelista"/>
        <w:numPr>
          <w:ilvl w:val="0"/>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noProof/>
          <w:color w:val="000000"/>
          <w:sz w:val="20"/>
          <w:szCs w:val="20"/>
          <w:lang w:val="es-MX" w:eastAsia="es-MX"/>
        </w:rPr>
        <mc:AlternateContent>
          <mc:Choice Requires="wps">
            <w:drawing>
              <wp:anchor distT="45720" distB="45720" distL="114300" distR="114300" simplePos="0" relativeHeight="251670528" behindDoc="0" locked="0" layoutInCell="1" allowOverlap="1" wp14:anchorId="7F36485B" wp14:editId="790B2871">
                <wp:simplePos x="0" y="0"/>
                <wp:positionH relativeFrom="column">
                  <wp:align>right</wp:align>
                </wp:positionH>
                <wp:positionV relativeFrom="paragraph">
                  <wp:posOffset>88265</wp:posOffset>
                </wp:positionV>
                <wp:extent cx="1499870" cy="1500187"/>
                <wp:effectExtent l="0" t="0" r="24130" b="2413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1500187"/>
                        </a:xfrm>
                        <a:prstGeom prst="rect">
                          <a:avLst/>
                        </a:prstGeom>
                        <a:ln w="19050">
                          <a:solidFill>
                            <a:schemeClr val="accent4"/>
                          </a:solidFill>
                          <a:prstDash val="solid"/>
                          <a:headEnd/>
                          <a:tailEnd/>
                        </a:ln>
                      </wps:spPr>
                      <wps:style>
                        <a:lnRef idx="2">
                          <a:schemeClr val="accent2"/>
                        </a:lnRef>
                        <a:fillRef idx="1">
                          <a:schemeClr val="lt1"/>
                        </a:fillRef>
                        <a:effectRef idx="0">
                          <a:schemeClr val="accent2"/>
                        </a:effectRef>
                        <a:fontRef idx="minor">
                          <a:schemeClr val="dk1"/>
                        </a:fontRef>
                      </wps:style>
                      <wps:txbx>
                        <w:txbxContent>
                          <w:p w14:paraId="232DCF5E" w14:textId="77777777" w:rsidR="002A7542" w:rsidRPr="00CD151D" w:rsidRDefault="002A7542" w:rsidP="008F2BC4">
                            <w:pPr>
                              <w:rPr>
                                <w:sz w:val="14"/>
                                <w:szCs w:val="14"/>
                              </w:rPr>
                            </w:pPr>
                            <w:r>
                              <w:rPr>
                                <w:noProof/>
                                <w:lang w:val="es-MX" w:eastAsia="es-MX"/>
                              </w:rPr>
                              <w:drawing>
                                <wp:inline distT="0" distB="0" distL="0" distR="0" wp14:anchorId="51914000" wp14:editId="4C512261">
                                  <wp:extent cx="368300" cy="338967"/>
                                  <wp:effectExtent l="0" t="0" r="0" b="4445"/>
                                  <wp:docPr id="17" name="Imagen 17" descr="Conjunto de iconos gestuales lindos sobre fondo blanco. Ilustración de Vector aislado - arte vectorial de Adulto libre de derech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njunto de iconos gestuales lindos sobre fondo blanco. Ilustración de Vector aislado - arte vectorial de Adulto libre de derechos"/>
                                          <pic:cNvPicPr>
                                            <a:picLocks noChangeAspect="1" noChangeArrowheads="1"/>
                                          </pic:cNvPicPr>
                                        </pic:nvPicPr>
                                        <pic:blipFill rotWithShape="1">
                                          <a:blip r:embed="rId14">
                                            <a:extLst>
                                              <a:ext uri="{28A0092B-C50C-407E-A947-70E740481C1C}">
                                                <a14:useLocalDpi xmlns:a14="http://schemas.microsoft.com/office/drawing/2010/main" val="0"/>
                                              </a:ext>
                                            </a:extLst>
                                          </a:blip>
                                          <a:srcRect l="16857" t="23411" r="70357" b="60464"/>
                                          <a:stretch/>
                                        </pic:blipFill>
                                        <pic:spPr bwMode="auto">
                                          <a:xfrm>
                                            <a:off x="0" y="0"/>
                                            <a:ext cx="373922" cy="344141"/>
                                          </a:xfrm>
                                          <a:prstGeom prst="ellipse">
                                            <a:avLst/>
                                          </a:prstGeom>
                                          <a:noFill/>
                                          <a:ln>
                                            <a:noFill/>
                                          </a:ln>
                                          <a:extLst>
                                            <a:ext uri="{53640926-AAD7-44D8-BBD7-CCE9431645EC}">
                                              <a14:shadowObscured xmlns:a14="http://schemas.microsoft.com/office/drawing/2010/main"/>
                                            </a:ext>
                                          </a:extLst>
                                        </pic:spPr>
                                      </pic:pic>
                                    </a:graphicData>
                                  </a:graphic>
                                </wp:inline>
                              </w:drawing>
                            </w:r>
                            <w:r w:rsidRPr="00D1043D">
                              <w:rPr>
                                <w:rFonts w:ascii="Candara Light" w:hAnsi="Candara Light"/>
                                <w:sz w:val="20"/>
                                <w:szCs w:val="20"/>
                              </w:rPr>
                              <w:t xml:space="preserve">Sabías </w:t>
                            </w:r>
                            <w:r w:rsidRPr="00CD151D">
                              <w:rPr>
                                <w:rFonts w:ascii="Candara Light" w:hAnsi="Candara Light"/>
                                <w:sz w:val="14"/>
                                <w:szCs w:val="14"/>
                              </w:rPr>
                              <w:t>qué…</w:t>
                            </w:r>
                            <w:r w:rsidRPr="00CD151D">
                              <w:rPr>
                                <w:sz w:val="14"/>
                                <w:szCs w:val="14"/>
                              </w:rPr>
                              <w:t xml:space="preserve"> </w:t>
                            </w:r>
                          </w:p>
                          <w:p w14:paraId="2F790A6A" w14:textId="77777777" w:rsidR="002A7542" w:rsidRPr="00CD151D" w:rsidRDefault="002A7542" w:rsidP="008F2BC4">
                            <w:pPr>
                              <w:rPr>
                                <w:sz w:val="14"/>
                                <w:szCs w:val="14"/>
                              </w:rPr>
                            </w:pPr>
                            <w:r w:rsidRPr="00CD151D">
                              <w:rPr>
                                <w:rFonts w:asciiTheme="majorHAnsi" w:hAnsiTheme="majorHAnsi" w:cstheme="majorHAnsi"/>
                                <w:sz w:val="14"/>
                                <w:szCs w:val="14"/>
                              </w:rPr>
                              <w:t xml:space="preserve">El </w:t>
                            </w:r>
                            <w:r w:rsidRPr="00CD151D">
                              <w:rPr>
                                <w:rFonts w:asciiTheme="majorHAnsi" w:hAnsiTheme="majorHAnsi" w:cstheme="majorHAnsi"/>
                                <w:b/>
                                <w:bCs/>
                                <w:sz w:val="14"/>
                                <w:szCs w:val="14"/>
                              </w:rPr>
                              <w:t>propietario</w:t>
                            </w:r>
                            <w:r w:rsidRPr="00CD151D">
                              <w:rPr>
                                <w:rFonts w:asciiTheme="majorHAnsi" w:hAnsiTheme="majorHAnsi" w:cstheme="majorHAnsi"/>
                                <w:sz w:val="14"/>
                                <w:szCs w:val="14"/>
                              </w:rPr>
                              <w:t xml:space="preserve"> es la persona que aparece en el certificado de tradición y libertad como quien tiene el derecho de propiedad del bien inmueble; el </w:t>
                            </w:r>
                            <w:r w:rsidRPr="00CD151D">
                              <w:rPr>
                                <w:rFonts w:asciiTheme="majorHAnsi" w:hAnsiTheme="majorHAnsi" w:cstheme="majorHAnsi"/>
                                <w:b/>
                                <w:bCs/>
                                <w:sz w:val="14"/>
                                <w:szCs w:val="14"/>
                              </w:rPr>
                              <w:t>poseedor u ocupante</w:t>
                            </w:r>
                            <w:r w:rsidRPr="00CD151D">
                              <w:rPr>
                                <w:rFonts w:asciiTheme="majorHAnsi" w:hAnsiTheme="majorHAnsi" w:cstheme="majorHAnsi"/>
                                <w:sz w:val="14"/>
                                <w:szCs w:val="14"/>
                              </w:rPr>
                              <w:t xml:space="preserve"> es la persona que ejerce poder físico, no jurídico sobre un bien inmueble.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36485B" id="_x0000_s1032" type="#_x0000_t202" style="position:absolute;left:0;text-align:left;margin-left:66.9pt;margin-top:6.95pt;width:118.1pt;height:118.1pt;z-index:251670528;visibility:visible;mso-wrap-style:square;mso-width-percent:0;mso-height-percent:0;mso-wrap-distance-left:9pt;mso-wrap-distance-top:3.6pt;mso-wrap-distance-right:9pt;mso-wrap-distance-bottom:3.6pt;mso-position-horizontal:righ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" fillcolor="white [3201]" strokecolor="#ffc000 [3207]" strokeweight="1.5pt">
                <v:textbox>
                  <w:txbxContent>
                    <w:p w14:paraId="232DCF5E" w14:textId="77777777" w:rsidR="002A7542" w:rsidRPr="00CD151D" w:rsidRDefault="002A7542" w:rsidP="008F2BC4">
                      <w:pPr>
                        <w:rPr>
                          <w:sz w:val="14"/>
                          <w:szCs w:val="14"/>
                        </w:rPr>
                      </w:pPr>
                      <w:r>
                        <w:rPr>
                          <w:noProof/>
                          <w:lang w:val="es-MX" w:eastAsia="es-MX"/>
                        </w:rPr>
                        <w:drawing>
                          <wp:inline distT="0" distB="0" distL="0" distR="0" wp14:anchorId="51914000" wp14:editId="4C512261">
                            <wp:extent cx="368300" cy="338967"/>
                            <wp:effectExtent l="0" t="0" r="0" b="4445"/>
                            <wp:docPr id="17" name="Imagen 17" descr="Conjunto de iconos gestuales lindos sobre fondo blanco. Ilustración de Vector aislado - arte vectorial de Adulto libre de derech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njunto de iconos gestuales lindos sobre fondo blanco. Ilustración de Vector aislado - arte vectorial de Adulto libre de derechos"/>
                                    <pic:cNvPicPr>
                                      <a:picLocks noChangeAspect="1" noChangeArrowheads="1"/>
                                    </pic:cNvPicPr>
                                  </pic:nvPicPr>
                                  <pic:blipFill rotWithShape="1">
                                    <a:blip r:embed="rId14">
                                      <a:extLst>
                                        <a:ext uri="{28A0092B-C50C-407E-A947-70E740481C1C}">
                                          <a14:useLocalDpi xmlns:a14="http://schemas.microsoft.com/office/drawing/2010/main" val="0"/>
                                        </a:ext>
                                      </a:extLst>
                                    </a:blip>
                                    <a:srcRect l="16857" t="23411" r="70357" b="60464"/>
                                    <a:stretch/>
                                  </pic:blipFill>
                                  <pic:spPr bwMode="auto">
                                    <a:xfrm>
                                      <a:off x="0" y="0"/>
                                      <a:ext cx="373922" cy="344141"/>
                                    </a:xfrm>
                                    <a:prstGeom prst="ellipse">
                                      <a:avLst/>
                                    </a:prstGeom>
                                    <a:noFill/>
                                    <a:ln>
                                      <a:noFill/>
                                    </a:ln>
                                    <a:extLst>
                                      <a:ext uri="{53640926-AAD7-44D8-BBD7-CCE9431645EC}">
                                        <a14:shadowObscured xmlns:a14="http://schemas.microsoft.com/office/drawing/2010/main"/>
                                      </a:ext>
                                    </a:extLst>
                                  </pic:spPr>
                                </pic:pic>
                              </a:graphicData>
                            </a:graphic>
                          </wp:inline>
                        </w:drawing>
                      </w:r>
                      <w:r w:rsidRPr="00D1043D">
                        <w:rPr>
                          <w:rFonts w:ascii="Candara Light" w:hAnsi="Candara Light"/>
                          <w:sz w:val="20"/>
                          <w:szCs w:val="20"/>
                        </w:rPr>
                        <w:t xml:space="preserve">Sabías </w:t>
                      </w:r>
                      <w:r w:rsidRPr="00CD151D">
                        <w:rPr>
                          <w:rFonts w:ascii="Candara Light" w:hAnsi="Candara Light"/>
                          <w:sz w:val="14"/>
                          <w:szCs w:val="14"/>
                        </w:rPr>
                        <w:t>qué…</w:t>
                      </w:r>
                      <w:r w:rsidRPr="00CD151D">
                        <w:rPr>
                          <w:sz w:val="14"/>
                          <w:szCs w:val="14"/>
                        </w:rPr>
                        <w:t xml:space="preserve"> </w:t>
                      </w:r>
                    </w:p>
                    <w:p w14:paraId="2F790A6A" w14:textId="77777777" w:rsidR="002A7542" w:rsidRPr="00CD151D" w:rsidRDefault="002A7542" w:rsidP="008F2BC4">
                      <w:pPr>
                        <w:rPr>
                          <w:sz w:val="14"/>
                          <w:szCs w:val="14"/>
                        </w:rPr>
                      </w:pPr>
                      <w:r w:rsidRPr="00CD151D">
                        <w:rPr>
                          <w:rFonts w:asciiTheme="majorHAnsi" w:hAnsiTheme="majorHAnsi" w:cstheme="majorHAnsi"/>
                          <w:sz w:val="14"/>
                          <w:szCs w:val="14"/>
                        </w:rPr>
                        <w:t xml:space="preserve">El </w:t>
                      </w:r>
                      <w:r w:rsidRPr="00CD151D">
                        <w:rPr>
                          <w:rFonts w:asciiTheme="majorHAnsi" w:hAnsiTheme="majorHAnsi" w:cstheme="majorHAnsi"/>
                          <w:b/>
                          <w:bCs/>
                          <w:sz w:val="14"/>
                          <w:szCs w:val="14"/>
                        </w:rPr>
                        <w:t>propietario</w:t>
                      </w:r>
                      <w:r w:rsidRPr="00CD151D">
                        <w:rPr>
                          <w:rFonts w:asciiTheme="majorHAnsi" w:hAnsiTheme="majorHAnsi" w:cstheme="majorHAnsi"/>
                          <w:sz w:val="14"/>
                          <w:szCs w:val="14"/>
                        </w:rPr>
                        <w:t xml:space="preserve"> es la persona que aparece en el certificado de tradición y libertad como quien tiene el derecho de propiedad del bien inmueble; el </w:t>
                      </w:r>
                      <w:r w:rsidRPr="00CD151D">
                        <w:rPr>
                          <w:rFonts w:asciiTheme="majorHAnsi" w:hAnsiTheme="majorHAnsi" w:cstheme="majorHAnsi"/>
                          <w:b/>
                          <w:bCs/>
                          <w:sz w:val="14"/>
                          <w:szCs w:val="14"/>
                        </w:rPr>
                        <w:t>poseedor u ocupante</w:t>
                      </w:r>
                      <w:r w:rsidRPr="00CD151D">
                        <w:rPr>
                          <w:rFonts w:asciiTheme="majorHAnsi" w:hAnsiTheme="majorHAnsi" w:cstheme="majorHAnsi"/>
                          <w:sz w:val="14"/>
                          <w:szCs w:val="14"/>
                        </w:rPr>
                        <w:t xml:space="preserve"> es la persona que ejerce poder físico, no jurídico sobre un bien inmueble.</w:t>
                      </w:r>
                    </w:p>
                  </w:txbxContent>
                </v:textbox>
                <w10:wrap type="square"/>
              </v:shape>
            </w:pict>
          </mc:Fallback>
        </mc:AlternateContent>
      </w:r>
      <w:r w:rsidR="008F2BC4" w:rsidRPr="00D82870">
        <w:rPr>
          <w:rFonts w:ascii="Bierstadt" w:eastAsia="Times New Roman" w:hAnsi="Bierstadt" w:cs="Calibri"/>
          <w:b/>
          <w:bCs/>
          <w:color w:val="000000"/>
          <w:sz w:val="20"/>
          <w:szCs w:val="20"/>
          <w:lang w:val="es-MX" w:eastAsia="es-CO"/>
        </w:rPr>
        <w:t>Jurídica</w:t>
      </w:r>
      <w:r w:rsidR="008F2BC4" w:rsidRPr="00D82870">
        <w:rPr>
          <w:rFonts w:ascii="Bierstadt" w:eastAsia="Times New Roman" w:hAnsi="Bierstadt" w:cs="Calibri"/>
          <w:color w:val="000000"/>
          <w:sz w:val="20"/>
          <w:szCs w:val="20"/>
          <w:lang w:val="es-MX" w:eastAsia="es-CO"/>
        </w:rPr>
        <w:t>, o sea, la</w:t>
      </w:r>
      <w:r w:rsidR="008F2BC4" w:rsidRPr="00D82870">
        <w:rPr>
          <w:rFonts w:ascii="Bierstadt" w:eastAsia="Times New Roman" w:hAnsi="Bierstadt" w:cs="Calibri"/>
          <w:b/>
          <w:bCs/>
          <w:color w:val="000000"/>
          <w:sz w:val="20"/>
          <w:szCs w:val="20"/>
          <w:lang w:val="es-MX" w:eastAsia="es-CO"/>
        </w:rPr>
        <w:t xml:space="preserve"> </w:t>
      </w:r>
      <w:r w:rsidR="008F2BC4" w:rsidRPr="00D82870">
        <w:rPr>
          <w:rFonts w:ascii="Bierstadt" w:eastAsia="Times New Roman" w:hAnsi="Bierstadt" w:cs="Calibri"/>
          <w:color w:val="000000"/>
          <w:sz w:val="20"/>
          <w:szCs w:val="20"/>
          <w:lang w:val="es-MX" w:eastAsia="es-CO"/>
        </w:rPr>
        <w:t xml:space="preserve">tenencia o título que demuestra que el propietario, poseedor u ocupante tiene </w:t>
      </w:r>
      <w:commentRangeStart w:id="24"/>
      <w:r w:rsidR="008F2BC4" w:rsidRPr="00D82870">
        <w:rPr>
          <w:rFonts w:ascii="Bierstadt" w:eastAsia="Times New Roman" w:hAnsi="Bierstadt" w:cs="Calibri"/>
          <w:color w:val="000000"/>
          <w:sz w:val="20"/>
          <w:szCs w:val="20"/>
          <w:lang w:val="es-MX" w:eastAsia="es-CO"/>
        </w:rPr>
        <w:t>dominio</w:t>
      </w:r>
      <w:commentRangeEnd w:id="24"/>
      <w:r w:rsidR="00844446">
        <w:rPr>
          <w:rStyle w:val="Refdecomentario"/>
        </w:rPr>
        <w:commentReference w:id="24"/>
      </w:r>
      <w:r w:rsidR="008F2BC4" w:rsidRPr="00D82870">
        <w:rPr>
          <w:rFonts w:ascii="Bierstadt" w:eastAsia="Times New Roman" w:hAnsi="Bierstadt" w:cs="Calibri"/>
          <w:color w:val="000000"/>
          <w:sz w:val="20"/>
          <w:szCs w:val="20"/>
          <w:lang w:val="es-MX" w:eastAsia="es-CO"/>
        </w:rPr>
        <w:t xml:space="preserve"> sobre el inmueble.  </w:t>
      </w:r>
    </w:p>
    <w:p w14:paraId="54106CA9" w14:textId="77777777" w:rsidR="008F2BC4" w:rsidRPr="00D82870" w:rsidRDefault="008F2BC4" w:rsidP="004C138E">
      <w:pPr>
        <w:pStyle w:val="Prrafodelista"/>
        <w:numPr>
          <w:ilvl w:val="0"/>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Económica</w:t>
      </w:r>
      <w:r w:rsidRPr="00D82870">
        <w:rPr>
          <w:rFonts w:ascii="Bierstadt" w:eastAsia="Times New Roman" w:hAnsi="Bierstadt" w:cs="Calibri"/>
          <w:color w:val="000000"/>
          <w:sz w:val="20"/>
          <w:szCs w:val="20"/>
          <w:lang w:val="es-MX" w:eastAsia="es-CO"/>
        </w:rPr>
        <w:t xml:space="preserve">, que corresponde al avalúo catastral o valor de un predio resultante del valor del terreno y la construcción. </w:t>
      </w:r>
      <w:commentRangeStart w:id="25"/>
      <w:r w:rsidRPr="00D82870">
        <w:rPr>
          <w:rFonts w:ascii="Bierstadt" w:eastAsia="Times New Roman" w:hAnsi="Bierstadt" w:cs="Calibri"/>
          <w:color w:val="000000"/>
          <w:sz w:val="20"/>
          <w:szCs w:val="20"/>
          <w:lang w:val="es-MX" w:eastAsia="es-CO"/>
        </w:rPr>
        <w:t>En ningún caso, podrá ser inferior al 60% del avalúo comercial o superar su valor. </w:t>
      </w:r>
      <w:commentRangeEnd w:id="25"/>
      <w:r w:rsidR="00844446">
        <w:rPr>
          <w:rStyle w:val="Refdecomentario"/>
        </w:rPr>
        <w:commentReference w:id="25"/>
      </w:r>
      <w:r w:rsidRPr="00D82870">
        <w:rPr>
          <w:rFonts w:ascii="Bierstadt" w:eastAsia="Times New Roman" w:hAnsi="Bierstadt" w:cs="Calibri"/>
          <w:color w:val="000000"/>
          <w:sz w:val="20"/>
          <w:szCs w:val="20"/>
          <w:lang w:val="es-MX" w:eastAsia="es-CO"/>
        </w:rPr>
        <w:t> </w:t>
      </w:r>
    </w:p>
    <w:p w14:paraId="15256F88"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w:t>
      </w:r>
    </w:p>
    <w:p w14:paraId="57CF8745" w14:textId="77777777" w:rsidR="00637ED8" w:rsidRPr="00D82870" w:rsidRDefault="00637ED8" w:rsidP="008F2BC4">
      <w:pPr>
        <w:spacing w:after="0" w:line="240" w:lineRule="auto"/>
        <w:jc w:val="both"/>
        <w:textAlignment w:val="baseline"/>
        <w:rPr>
          <w:rFonts w:ascii="Bierstadt" w:eastAsia="Times New Roman" w:hAnsi="Bierstadt" w:cs="Calibri"/>
          <w:color w:val="000000"/>
          <w:sz w:val="20"/>
          <w:szCs w:val="20"/>
          <w:lang w:val="es-MX" w:eastAsia="es-CO"/>
        </w:rPr>
      </w:pPr>
    </w:p>
    <w:p w14:paraId="5834699B" w14:textId="7E545DE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También, puede solicitar rectificaciones, complementaciones, cancelaciones y certificados. </w:t>
      </w:r>
    </w:p>
    <w:p w14:paraId="05A35A76" w14:textId="77777777" w:rsidR="00F4455C" w:rsidRPr="00D82870" w:rsidRDefault="00F4455C" w:rsidP="008F2BC4">
      <w:pPr>
        <w:spacing w:after="0" w:line="240" w:lineRule="auto"/>
        <w:jc w:val="both"/>
        <w:textAlignment w:val="baseline"/>
        <w:rPr>
          <w:rFonts w:ascii="Bierstadt" w:eastAsia="Times New Roman" w:hAnsi="Bierstadt" w:cs="Calibri"/>
          <w:color w:val="000000"/>
          <w:sz w:val="20"/>
          <w:szCs w:val="20"/>
          <w:lang w:val="es-MX" w:eastAsia="es-CO"/>
        </w:rPr>
      </w:pPr>
    </w:p>
    <w:p w14:paraId="6DC437CC"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1B9D7ACF" w14:textId="77777777" w:rsidR="008F2BC4" w:rsidRPr="00D82870" w:rsidRDefault="008F2BC4" w:rsidP="0067407A">
      <w:pPr>
        <w:shd w:val="clear" w:color="auto" w:fill="FFFFFF"/>
        <w:spacing w:after="0" w:line="240" w:lineRule="auto"/>
        <w:jc w:val="both"/>
        <w:textAlignment w:val="baseline"/>
        <w:rPr>
          <w:rFonts w:ascii="Bierstadt" w:eastAsia="Times New Roman" w:hAnsi="Bierstadt" w:cs="Calibri"/>
          <w:b/>
          <w:bCs/>
          <w:color w:val="000000"/>
          <w:sz w:val="20"/>
          <w:szCs w:val="20"/>
          <w:highlight w:val="yellow"/>
          <w:lang w:val="es-MX" w:eastAsia="es-CO"/>
        </w:rPr>
      </w:pPr>
      <w:commentRangeStart w:id="26"/>
      <w:r w:rsidRPr="00D82870">
        <w:rPr>
          <w:rFonts w:ascii="Bierstadt" w:eastAsia="Times New Roman" w:hAnsi="Bierstadt" w:cs="Calibri"/>
          <w:b/>
          <w:bCs/>
          <w:color w:val="000000"/>
          <w:sz w:val="20"/>
          <w:szCs w:val="20"/>
          <w:highlight w:val="yellow"/>
          <w:lang w:val="es-MX" w:eastAsia="es-CO"/>
        </w:rPr>
        <w:t>¿Qué documentos requiero para efectuar un trámite catastral? </w:t>
      </w:r>
      <w:commentRangeEnd w:id="26"/>
      <w:r w:rsidR="00BB6A2C">
        <w:rPr>
          <w:rStyle w:val="Refdecomentario"/>
        </w:rPr>
        <w:commentReference w:id="26"/>
      </w:r>
      <w:r w:rsidRPr="00D82870">
        <w:rPr>
          <w:rFonts w:ascii="Bierstadt" w:eastAsia="Times New Roman" w:hAnsi="Bierstadt" w:cs="Calibri"/>
          <w:b/>
          <w:bCs/>
          <w:color w:val="000000"/>
          <w:sz w:val="20"/>
          <w:szCs w:val="20"/>
          <w:highlight w:val="yellow"/>
          <w:lang w:val="es-MX" w:eastAsia="es-CO"/>
        </w:rPr>
        <w:t> </w:t>
      </w:r>
    </w:p>
    <w:p w14:paraId="037D07AF"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6E9C65B1"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De manera general, requiere: </w:t>
      </w:r>
    </w:p>
    <w:p w14:paraId="00F61C15"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7CA010F1" w14:textId="77777777" w:rsidR="008F2BC4" w:rsidRPr="00D82870" w:rsidRDefault="008F2BC4" w:rsidP="004C138E">
      <w:pPr>
        <w:pStyle w:val="Prrafodelista"/>
        <w:numPr>
          <w:ilvl w:val="0"/>
          <w:numId w:val="7"/>
        </w:numPr>
        <w:spacing w:after="0" w:line="240" w:lineRule="auto"/>
        <w:jc w:val="both"/>
        <w:textAlignment w:val="baseline"/>
        <w:rPr>
          <w:rFonts w:ascii="Bierstadt" w:eastAsia="Times New Roman" w:hAnsi="Bierstadt" w:cs="Calibri"/>
          <w:b/>
          <w:bCs/>
          <w:color w:val="000000"/>
          <w:sz w:val="20"/>
          <w:szCs w:val="20"/>
          <w:lang w:val="es-MX" w:eastAsia="es-CO"/>
        </w:rPr>
      </w:pPr>
      <w:r w:rsidRPr="00D82870">
        <w:rPr>
          <w:rFonts w:ascii="Bierstadt" w:eastAsia="Times New Roman" w:hAnsi="Bierstadt" w:cs="Calibri"/>
          <w:color w:val="000000"/>
          <w:sz w:val="20"/>
          <w:szCs w:val="20"/>
          <w:lang w:val="es-MX" w:eastAsia="es-CO"/>
        </w:rPr>
        <w:t xml:space="preserve">Solicitud escrita personal o por intermedio de apoderado. Tratándose de solicitud verbal en ventanilla, diligenciar el </w:t>
      </w:r>
      <w:r w:rsidRPr="00D82870">
        <w:rPr>
          <w:rFonts w:ascii="Bierstadt" w:eastAsia="Times New Roman" w:hAnsi="Bierstadt" w:cs="Calibri"/>
          <w:b/>
          <w:bCs/>
          <w:color w:val="000000"/>
          <w:sz w:val="20"/>
          <w:szCs w:val="20"/>
          <w:lang w:val="es-MX" w:eastAsia="es-CO"/>
        </w:rPr>
        <w:t>Formulario único de solicitud de trámites catastrales “FO-FAC-PC01-03" </w:t>
      </w:r>
    </w:p>
    <w:p w14:paraId="23B6DA0D" w14:textId="77777777" w:rsidR="008F2BC4" w:rsidRPr="00D82870" w:rsidRDefault="008F2BC4" w:rsidP="004C138E">
      <w:pPr>
        <w:pStyle w:val="Prrafodelista"/>
        <w:numPr>
          <w:ilvl w:val="0"/>
          <w:numId w:val="7"/>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Copia de </w:t>
      </w:r>
      <w:r w:rsidRPr="00BB6A2C">
        <w:rPr>
          <w:rFonts w:ascii="Bierstadt" w:eastAsia="Times New Roman" w:hAnsi="Bierstadt" w:cs="Calibri"/>
          <w:color w:val="000000"/>
          <w:sz w:val="20"/>
          <w:szCs w:val="20"/>
          <w:highlight w:val="red"/>
          <w:lang w:val="es-MX" w:eastAsia="es-CO"/>
        </w:rPr>
        <w:t>certificado de libertad y tradición</w:t>
      </w:r>
      <w:r w:rsidRPr="00D82870">
        <w:rPr>
          <w:rFonts w:ascii="Bierstadt" w:eastAsia="Times New Roman" w:hAnsi="Bierstadt" w:cs="Calibri"/>
          <w:color w:val="000000"/>
          <w:sz w:val="20"/>
          <w:szCs w:val="20"/>
          <w:lang w:val="es-MX" w:eastAsia="es-CO"/>
        </w:rPr>
        <w:t xml:space="preserve"> no mayor a 30 días (opcional) </w:t>
      </w:r>
    </w:p>
    <w:p w14:paraId="38D7E456" w14:textId="77777777" w:rsidR="008F2BC4" w:rsidRPr="00D82870" w:rsidRDefault="008F2BC4" w:rsidP="004C138E">
      <w:pPr>
        <w:pStyle w:val="Prrafodelista"/>
        <w:numPr>
          <w:ilvl w:val="0"/>
          <w:numId w:val="7"/>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Copia de la escritura pública, acto administrativo o sentencia judicial debidamente registrada con sus anexos. </w:t>
      </w:r>
    </w:p>
    <w:p w14:paraId="4D5F993F" w14:textId="77777777" w:rsidR="008F2BC4" w:rsidRPr="00D82870" w:rsidRDefault="008F2BC4" w:rsidP="004C138E">
      <w:pPr>
        <w:pStyle w:val="Prrafodelista"/>
        <w:numPr>
          <w:ilvl w:val="0"/>
          <w:numId w:val="7"/>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Copia de la cedula de ciudadanía o documento de Identidad del propietario, poseedor y/o apoderado. Tratándose de atención presencial en ventanilla, basta con presentar la cédula o documento de identidad. </w:t>
      </w:r>
    </w:p>
    <w:p w14:paraId="6786F634" w14:textId="77777777" w:rsidR="008F2BC4" w:rsidRPr="00D82870" w:rsidRDefault="008F2BC4" w:rsidP="004C138E">
      <w:pPr>
        <w:pStyle w:val="Prrafodelista"/>
        <w:numPr>
          <w:ilvl w:val="0"/>
          <w:numId w:val="7"/>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Para cualquier trámite, el IGAC discrecionalmente podrá solicitar copia de los planos o levantamientos topográficos de conformidad a las normas dispuestas por la entidad. </w:t>
      </w:r>
    </w:p>
    <w:p w14:paraId="3FA00D72" w14:textId="77777777" w:rsidR="008F2BC4" w:rsidRPr="00D82870" w:rsidRDefault="008F2BC4" w:rsidP="004C138E">
      <w:pPr>
        <w:pStyle w:val="Prrafodelista"/>
        <w:numPr>
          <w:ilvl w:val="0"/>
          <w:numId w:val="7"/>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Si para realizar el trámite solicitado, una vez verificada la información en oficina, hay afectación de terceros, es necesario realizar visita. </w:t>
      </w:r>
    </w:p>
    <w:p w14:paraId="7A309F1C"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w:t>
      </w:r>
    </w:p>
    <w:p w14:paraId="3654E710" w14:textId="3F7B9038"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lastRenderedPageBreak/>
        <w:t>Además, dependiendo del tipo de trámite y su complejidad, se requiere aportar más información. </w:t>
      </w:r>
    </w:p>
    <w:p w14:paraId="72312E3F"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63C81421" w14:textId="56705D72" w:rsidR="008F2BC4" w:rsidRPr="00D82870" w:rsidRDefault="00637ED8" w:rsidP="004C138E">
      <w:pPr>
        <w:pStyle w:val="Prrafodelista"/>
        <w:numPr>
          <w:ilvl w:val="0"/>
          <w:numId w:val="23"/>
        </w:numPr>
        <w:shd w:val="clear" w:color="auto" w:fill="FFFFFF"/>
        <w:spacing w:after="0" w:line="240" w:lineRule="auto"/>
        <w:jc w:val="both"/>
        <w:textAlignment w:val="baseline"/>
        <w:rPr>
          <w:rFonts w:ascii="Bierstadt" w:hAnsi="Bierstadt"/>
          <w:b/>
          <w:bCs/>
          <w:sz w:val="20"/>
          <w:szCs w:val="20"/>
          <w:highlight w:val="cyan"/>
          <w:lang w:val="es-MX" w:eastAsia="es-CO"/>
        </w:rPr>
      </w:pPr>
      <w:r w:rsidRPr="00D82870">
        <w:rPr>
          <w:rFonts w:ascii="Bierstadt" w:eastAsia="Times New Roman" w:hAnsi="Bierstadt" w:cs="Calibri"/>
          <w:b/>
          <w:bCs/>
          <w:color w:val="000000"/>
          <w:sz w:val="20"/>
          <w:szCs w:val="20"/>
          <w:highlight w:val="cyan"/>
          <w:lang w:eastAsia="es-CO"/>
        </w:rPr>
        <w:t>T</w:t>
      </w:r>
      <w:r w:rsidR="008F2BC4" w:rsidRPr="00D82870">
        <w:rPr>
          <w:rFonts w:ascii="Bierstadt" w:eastAsia="Times New Roman" w:hAnsi="Bierstadt" w:cs="Calibri"/>
          <w:b/>
          <w:bCs/>
          <w:color w:val="000000"/>
          <w:sz w:val="20"/>
          <w:szCs w:val="20"/>
          <w:highlight w:val="cyan"/>
          <w:lang w:eastAsia="es-CO"/>
        </w:rPr>
        <w:t>rámite de cambio de propietario, poseedor u ocupante</w:t>
      </w:r>
    </w:p>
    <w:p w14:paraId="0DB92FE6" w14:textId="77777777" w:rsidR="008F2BC4" w:rsidRPr="00D82870" w:rsidRDefault="008F2BC4" w:rsidP="008F2BC4">
      <w:pPr>
        <w:shd w:val="clear" w:color="auto" w:fill="FFFFFF"/>
        <w:spacing w:after="0" w:line="240" w:lineRule="auto"/>
        <w:jc w:val="both"/>
        <w:textAlignment w:val="baseline"/>
        <w:rPr>
          <w:rFonts w:ascii="Bierstadt" w:hAnsi="Bierstadt"/>
          <w:sz w:val="20"/>
          <w:szCs w:val="20"/>
          <w:lang w:val="es-MX" w:eastAsia="es-CO"/>
        </w:rPr>
      </w:pPr>
    </w:p>
    <w:p w14:paraId="146F5257"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Debe presentar:</w:t>
      </w:r>
    </w:p>
    <w:p w14:paraId="2E7A4187" w14:textId="77777777" w:rsidR="008F2BC4" w:rsidRPr="00D82870" w:rsidRDefault="008F2BC4" w:rsidP="004C138E">
      <w:pPr>
        <w:pStyle w:val="Prrafodelista"/>
        <w:numPr>
          <w:ilvl w:val="0"/>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Copia de la escritura debidamente registrada (opcional). </w:t>
      </w:r>
    </w:p>
    <w:p w14:paraId="233098B5" w14:textId="77777777" w:rsidR="008F2BC4" w:rsidRPr="00D82870" w:rsidRDefault="008F2BC4" w:rsidP="004C138E">
      <w:pPr>
        <w:pStyle w:val="Prrafodelista"/>
        <w:numPr>
          <w:ilvl w:val="0"/>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Acto administrativo o sentencia judicial debidamente registrada.</w:t>
      </w:r>
    </w:p>
    <w:p w14:paraId="1A5F283B"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4F97160E"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También, puede presentar documentos que demuestren la posesión u ocupación material, tales como: carta venta, declaración de parte, confesión, juramento, testimonio de terceros, dictamen pericial, inspección judicial, documentos privados de venta de posesión u ocupación, pagos de servicios públicos, entre otros.</w:t>
      </w:r>
    </w:p>
    <w:p w14:paraId="723600E2"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1CCCCA3A" w14:textId="4CB5B503" w:rsidR="008F2BC4" w:rsidRPr="00D82870" w:rsidRDefault="008F2BC4" w:rsidP="004C138E">
      <w:pPr>
        <w:pStyle w:val="Prrafodelista"/>
        <w:numPr>
          <w:ilvl w:val="0"/>
          <w:numId w:val="23"/>
        </w:numPr>
        <w:shd w:val="clear" w:color="auto" w:fill="FFFFFF"/>
        <w:spacing w:after="0" w:line="240" w:lineRule="auto"/>
        <w:jc w:val="both"/>
        <w:textAlignment w:val="baseline"/>
        <w:rPr>
          <w:rFonts w:ascii="Bierstadt" w:hAnsi="Bierstadt"/>
          <w:b/>
          <w:bCs/>
          <w:sz w:val="20"/>
          <w:szCs w:val="20"/>
          <w:highlight w:val="cyan"/>
          <w:lang w:val="es-MX" w:eastAsia="es-CO"/>
        </w:rPr>
      </w:pPr>
      <w:r w:rsidRPr="00D82870">
        <w:rPr>
          <w:rFonts w:ascii="Bierstadt" w:eastAsia="Times New Roman" w:hAnsi="Bierstadt" w:cs="Calibri"/>
          <w:b/>
          <w:bCs/>
          <w:i/>
          <w:iCs/>
          <w:color w:val="000000"/>
          <w:sz w:val="20"/>
          <w:szCs w:val="20"/>
          <w:highlight w:val="cyan"/>
          <w:lang w:eastAsia="es-CO"/>
        </w:rPr>
        <w:t>englob</w:t>
      </w:r>
      <w:r w:rsidRPr="00D82870">
        <w:rPr>
          <w:rFonts w:ascii="Bierstadt" w:eastAsia="Times New Roman" w:hAnsi="Bierstadt" w:cs="Calibri"/>
          <w:b/>
          <w:bCs/>
          <w:color w:val="000000"/>
          <w:sz w:val="20"/>
          <w:szCs w:val="20"/>
          <w:highlight w:val="cyan"/>
          <w:lang w:eastAsia="es-CO"/>
        </w:rPr>
        <w:t xml:space="preserve">e (unir dos o más predios) o </w:t>
      </w:r>
      <w:r w:rsidRPr="00D82870">
        <w:rPr>
          <w:rFonts w:ascii="Bierstadt" w:eastAsia="Times New Roman" w:hAnsi="Bierstadt" w:cs="Calibri"/>
          <w:b/>
          <w:bCs/>
          <w:i/>
          <w:iCs/>
          <w:color w:val="000000"/>
          <w:sz w:val="20"/>
          <w:szCs w:val="20"/>
          <w:highlight w:val="cyan"/>
          <w:lang w:eastAsia="es-CO"/>
        </w:rPr>
        <w:t xml:space="preserve">desenglobe </w:t>
      </w:r>
      <w:r w:rsidRPr="00D82870">
        <w:rPr>
          <w:rFonts w:ascii="Bierstadt" w:eastAsia="Times New Roman" w:hAnsi="Bierstadt" w:cs="Calibri"/>
          <w:b/>
          <w:bCs/>
          <w:color w:val="000000"/>
          <w:sz w:val="20"/>
          <w:szCs w:val="20"/>
          <w:highlight w:val="cyan"/>
          <w:lang w:eastAsia="es-CO"/>
        </w:rPr>
        <w:t>(dividir el predio en varias partes)?</w:t>
      </w:r>
    </w:p>
    <w:p w14:paraId="7776CABD"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234CB34B" w14:textId="77777777" w:rsidR="008F2BC4" w:rsidRPr="00D82870" w:rsidRDefault="008F2BC4" w:rsidP="00637ED8">
      <w:pPr>
        <w:spacing w:after="0" w:line="240" w:lineRule="auto"/>
        <w:ind w:left="372" w:firstLine="708"/>
        <w:jc w:val="both"/>
        <w:textAlignment w:val="baseline"/>
        <w:rPr>
          <w:rFonts w:ascii="Bierstadt" w:eastAsia="Times New Roman" w:hAnsi="Bierstadt" w:cs="Calibri"/>
          <w:b/>
          <w:bCs/>
          <w:color w:val="000000"/>
          <w:sz w:val="20"/>
          <w:szCs w:val="20"/>
          <w:lang w:val="es-MX" w:eastAsia="es-CO"/>
        </w:rPr>
      </w:pPr>
      <w:r w:rsidRPr="00D82870">
        <w:rPr>
          <w:rFonts w:ascii="Bierstadt" w:eastAsia="Times New Roman" w:hAnsi="Bierstadt" w:cs="Calibri"/>
          <w:b/>
          <w:color w:val="000000"/>
          <w:sz w:val="20"/>
          <w:szCs w:val="20"/>
          <w:lang w:val="es-MX" w:eastAsia="es-CO"/>
        </w:rPr>
        <w:t xml:space="preserve">Para </w:t>
      </w:r>
      <w:r w:rsidRPr="00D82870">
        <w:rPr>
          <w:rFonts w:ascii="Bierstadt" w:eastAsia="Times New Roman" w:hAnsi="Bierstadt" w:cs="Calibri"/>
          <w:b/>
          <w:bCs/>
          <w:color w:val="000000"/>
          <w:sz w:val="20"/>
          <w:szCs w:val="20"/>
          <w:lang w:val="es-MX" w:eastAsia="es-CO"/>
        </w:rPr>
        <w:t>englobes:</w:t>
      </w:r>
    </w:p>
    <w:p w14:paraId="5086F6D2" w14:textId="77777777" w:rsidR="008F2BC4" w:rsidRPr="00D82870" w:rsidRDefault="008F2BC4" w:rsidP="004C138E">
      <w:pPr>
        <w:pStyle w:val="Prrafodelista"/>
        <w:numPr>
          <w:ilvl w:val="1"/>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Copia simple de la escritura pública de constitución del englobe debidamente protocolizada.</w:t>
      </w:r>
    </w:p>
    <w:p w14:paraId="64B7C76E" w14:textId="77777777" w:rsidR="008F2BC4" w:rsidRPr="00D82870" w:rsidRDefault="008F2BC4" w:rsidP="004C138E">
      <w:pPr>
        <w:pStyle w:val="Prrafodelista"/>
        <w:numPr>
          <w:ilvl w:val="1"/>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Indicar en la solicitud el folio o folios objeto del englobe.</w:t>
      </w:r>
    </w:p>
    <w:p w14:paraId="0845E34F" w14:textId="77777777" w:rsidR="008F2BC4" w:rsidRPr="00D82870" w:rsidRDefault="008F2BC4" w:rsidP="008F2BC4">
      <w:pPr>
        <w:spacing w:after="0" w:line="240" w:lineRule="auto"/>
        <w:jc w:val="both"/>
        <w:textAlignment w:val="baseline"/>
        <w:rPr>
          <w:rFonts w:ascii="Bierstadt" w:eastAsia="Times New Roman" w:hAnsi="Bierstadt" w:cs="Calibri"/>
          <w:b/>
          <w:color w:val="000000"/>
          <w:sz w:val="20"/>
          <w:szCs w:val="20"/>
          <w:lang w:val="es-MX" w:eastAsia="es-CO"/>
        </w:rPr>
      </w:pPr>
    </w:p>
    <w:p w14:paraId="7C2E0465" w14:textId="77777777" w:rsidR="008F2BC4" w:rsidRPr="00D82870" w:rsidRDefault="008F2BC4" w:rsidP="00637ED8">
      <w:pPr>
        <w:spacing w:after="0" w:line="240" w:lineRule="auto"/>
        <w:ind w:left="372" w:firstLine="708"/>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color w:val="000000"/>
          <w:sz w:val="20"/>
          <w:szCs w:val="20"/>
          <w:lang w:val="es-MX" w:eastAsia="es-CO"/>
        </w:rPr>
        <w:t xml:space="preserve">Para </w:t>
      </w:r>
      <w:proofErr w:type="spellStart"/>
      <w:r w:rsidRPr="00D82870">
        <w:rPr>
          <w:rFonts w:ascii="Bierstadt" w:eastAsia="Times New Roman" w:hAnsi="Bierstadt" w:cs="Calibri"/>
          <w:b/>
          <w:bCs/>
          <w:color w:val="000000"/>
          <w:sz w:val="20"/>
          <w:szCs w:val="20"/>
          <w:lang w:val="es-MX" w:eastAsia="es-CO"/>
        </w:rPr>
        <w:t>desenglobes</w:t>
      </w:r>
      <w:proofErr w:type="spellEnd"/>
      <w:r w:rsidRPr="00D82870">
        <w:rPr>
          <w:rFonts w:ascii="Bierstadt" w:eastAsia="Times New Roman" w:hAnsi="Bierstadt" w:cs="Calibri"/>
          <w:b/>
          <w:bCs/>
          <w:color w:val="000000"/>
          <w:sz w:val="20"/>
          <w:szCs w:val="20"/>
          <w:lang w:val="es-MX" w:eastAsia="es-CO"/>
        </w:rPr>
        <w:t xml:space="preserve"> que no están en propiedad horizontal:</w:t>
      </w:r>
      <w:r w:rsidRPr="00D82870">
        <w:rPr>
          <w:rFonts w:ascii="Bierstadt" w:eastAsia="Times New Roman" w:hAnsi="Bierstadt" w:cs="Calibri"/>
          <w:color w:val="000000"/>
          <w:sz w:val="20"/>
          <w:szCs w:val="20"/>
          <w:lang w:val="es-MX" w:eastAsia="es-CO"/>
        </w:rPr>
        <w:t xml:space="preserve"> </w:t>
      </w:r>
    </w:p>
    <w:p w14:paraId="0C6B8776" w14:textId="77777777" w:rsidR="008F2BC4" w:rsidRPr="00D82870" w:rsidRDefault="008F2BC4" w:rsidP="004C138E">
      <w:pPr>
        <w:pStyle w:val="Prrafodelista"/>
        <w:numPr>
          <w:ilvl w:val="1"/>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Constancias de inscripción en los folios divididos, producto del registro del acto. </w:t>
      </w:r>
    </w:p>
    <w:p w14:paraId="14387B95" w14:textId="77777777" w:rsidR="008F2BC4" w:rsidRPr="00D82870" w:rsidRDefault="008F2BC4" w:rsidP="004C138E">
      <w:pPr>
        <w:pStyle w:val="Prrafodelista"/>
        <w:numPr>
          <w:ilvl w:val="1"/>
          <w:numId w:val="4"/>
        </w:numPr>
        <w:spacing w:after="0" w:line="240" w:lineRule="auto"/>
        <w:jc w:val="both"/>
        <w:textAlignment w:val="baseline"/>
        <w:rPr>
          <w:rFonts w:ascii="Bierstadt" w:eastAsia="Times New Roman" w:hAnsi="Bierstadt" w:cs="Calibri"/>
          <w:color w:val="000000"/>
          <w:sz w:val="20"/>
          <w:szCs w:val="20"/>
          <w:lang w:val="es-MX" w:eastAsia="es-CO"/>
        </w:rPr>
      </w:pPr>
      <w:r w:rsidRPr="00BB6A2C">
        <w:rPr>
          <w:rFonts w:ascii="Bierstadt" w:eastAsia="Times New Roman" w:hAnsi="Bierstadt" w:cs="Calibri"/>
          <w:color w:val="000000"/>
          <w:sz w:val="20"/>
          <w:szCs w:val="20"/>
          <w:highlight w:val="red"/>
          <w:lang w:val="es-MX" w:eastAsia="es-CO"/>
        </w:rPr>
        <w:t>En caso de tener construcciones</w:t>
      </w:r>
      <w:r w:rsidRPr="00D82870">
        <w:rPr>
          <w:rFonts w:ascii="Bierstadt" w:eastAsia="Times New Roman" w:hAnsi="Bierstadt" w:cs="Calibri"/>
          <w:color w:val="000000"/>
          <w:sz w:val="20"/>
          <w:szCs w:val="20"/>
          <w:lang w:val="es-MX" w:eastAsia="es-CO"/>
        </w:rPr>
        <w:t xml:space="preserve">, aportar planos protocolizados (plano que tiene toda la información jurídica, económica y legal de un predio) de localización y planos arquitectónicos por tipo de construcción, en escala original aprobado por planeación o curaduría urbana. </w:t>
      </w:r>
    </w:p>
    <w:p w14:paraId="55E9C211" w14:textId="77777777" w:rsidR="008F2BC4" w:rsidRPr="00D82870" w:rsidRDefault="008F2BC4" w:rsidP="008F2BC4">
      <w:pPr>
        <w:pStyle w:val="Prrafodelista"/>
        <w:spacing w:after="0" w:line="240" w:lineRule="auto"/>
        <w:jc w:val="both"/>
        <w:textAlignment w:val="baseline"/>
        <w:rPr>
          <w:rFonts w:ascii="Bierstadt" w:eastAsia="Times New Roman" w:hAnsi="Bierstadt" w:cs="Calibri"/>
          <w:color w:val="000000"/>
          <w:sz w:val="20"/>
          <w:szCs w:val="20"/>
          <w:lang w:val="es-MX" w:eastAsia="es-CO"/>
        </w:rPr>
      </w:pPr>
    </w:p>
    <w:p w14:paraId="02DFA4D9" w14:textId="2BAB3812" w:rsidR="008F2BC4" w:rsidRPr="00D82870" w:rsidRDefault="008F2BC4" w:rsidP="004C138E">
      <w:pPr>
        <w:pStyle w:val="Prrafodelista"/>
        <w:numPr>
          <w:ilvl w:val="0"/>
          <w:numId w:val="23"/>
        </w:numPr>
        <w:shd w:val="clear" w:color="auto" w:fill="FFFFFF"/>
        <w:spacing w:after="0" w:line="240" w:lineRule="auto"/>
        <w:jc w:val="both"/>
        <w:textAlignment w:val="baseline"/>
        <w:rPr>
          <w:rFonts w:ascii="Bierstadt" w:eastAsia="Times New Roman" w:hAnsi="Bierstadt" w:cs="Calibri"/>
          <w:color w:val="000000"/>
          <w:sz w:val="20"/>
          <w:szCs w:val="20"/>
          <w:highlight w:val="cyan"/>
          <w:lang w:val="es-MX" w:eastAsia="es-CO"/>
        </w:rPr>
      </w:pPr>
      <w:r w:rsidRPr="00D82870">
        <w:rPr>
          <w:rFonts w:ascii="Bierstadt" w:eastAsia="Times New Roman" w:hAnsi="Bierstadt" w:cs="Calibri"/>
          <w:b/>
          <w:bCs/>
          <w:color w:val="000000"/>
          <w:sz w:val="20"/>
          <w:szCs w:val="20"/>
          <w:highlight w:val="cyan"/>
          <w:lang w:val="es-MX" w:eastAsia="es-CO"/>
        </w:rPr>
        <w:t xml:space="preserve">Para </w:t>
      </w:r>
      <w:r w:rsidRPr="00D82870">
        <w:rPr>
          <w:rFonts w:ascii="Bierstadt" w:eastAsia="Times New Roman" w:hAnsi="Bierstadt" w:cs="Calibri"/>
          <w:b/>
          <w:bCs/>
          <w:i/>
          <w:iCs/>
          <w:color w:val="000000"/>
          <w:sz w:val="20"/>
          <w:szCs w:val="20"/>
          <w:highlight w:val="cyan"/>
          <w:lang w:eastAsia="es-CO"/>
        </w:rPr>
        <w:t>adjudicaciones</w:t>
      </w:r>
      <w:r w:rsidRPr="00D82870">
        <w:rPr>
          <w:rFonts w:ascii="Bierstadt" w:eastAsia="Times New Roman" w:hAnsi="Bierstadt" w:cs="Calibri"/>
          <w:b/>
          <w:bCs/>
          <w:color w:val="000000"/>
          <w:sz w:val="20"/>
          <w:szCs w:val="20"/>
          <w:highlight w:val="cyan"/>
          <w:lang w:val="es-MX" w:eastAsia="es-CO"/>
        </w:rPr>
        <w:t xml:space="preserve"> que no están en propiedad horizontal:</w:t>
      </w:r>
      <w:r w:rsidRPr="00D82870">
        <w:rPr>
          <w:rFonts w:ascii="Bierstadt" w:eastAsia="Times New Roman" w:hAnsi="Bierstadt" w:cs="Calibri"/>
          <w:color w:val="000000"/>
          <w:sz w:val="20"/>
          <w:szCs w:val="20"/>
          <w:highlight w:val="cyan"/>
          <w:lang w:val="es-MX" w:eastAsia="es-CO"/>
        </w:rPr>
        <w:t xml:space="preserve"> </w:t>
      </w:r>
    </w:p>
    <w:p w14:paraId="58C3D3A6" w14:textId="77777777" w:rsidR="008F2BC4" w:rsidRPr="00D82870" w:rsidRDefault="008F2BC4" w:rsidP="004C138E">
      <w:pPr>
        <w:pStyle w:val="Prrafodelista"/>
        <w:numPr>
          <w:ilvl w:val="0"/>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Acto administrativo de la adjudicación o sentencia judicial debidamente registrada con sus anexos, el cual debe estar aprobado por la Secretaría Distrital de Planeación, la curaduría o quien haga sus veces y </w:t>
      </w:r>
      <w:r w:rsidRPr="00406ECC">
        <w:rPr>
          <w:rFonts w:ascii="Bierstadt" w:eastAsia="Times New Roman" w:hAnsi="Bierstadt" w:cs="Calibri"/>
          <w:color w:val="000000"/>
          <w:sz w:val="20"/>
          <w:szCs w:val="20"/>
          <w:highlight w:val="red"/>
          <w:lang w:val="es-MX" w:eastAsia="es-CO"/>
        </w:rPr>
        <w:t>deberá corresponder con el plano que se haya protocolizado con la escritura pública</w:t>
      </w:r>
      <w:r w:rsidRPr="00D82870">
        <w:rPr>
          <w:rFonts w:ascii="Bierstadt" w:eastAsia="Times New Roman" w:hAnsi="Bierstadt" w:cs="Calibri"/>
          <w:color w:val="000000"/>
          <w:sz w:val="20"/>
          <w:szCs w:val="20"/>
          <w:lang w:val="es-MX" w:eastAsia="es-CO"/>
        </w:rPr>
        <w:t xml:space="preserve">. </w:t>
      </w:r>
    </w:p>
    <w:p w14:paraId="6B9B77B2" w14:textId="77777777" w:rsidR="008F2BC4" w:rsidRPr="00D82870" w:rsidRDefault="008F2BC4" w:rsidP="008F2BC4">
      <w:pPr>
        <w:pStyle w:val="Prrafodelista"/>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Si el plano de licencia de </w:t>
      </w:r>
      <w:proofErr w:type="spellStart"/>
      <w:r w:rsidRPr="00D82870">
        <w:rPr>
          <w:rFonts w:ascii="Bierstadt" w:eastAsia="Times New Roman" w:hAnsi="Bierstadt" w:cs="Calibri"/>
          <w:color w:val="000000"/>
          <w:sz w:val="20"/>
          <w:szCs w:val="20"/>
          <w:lang w:val="es-MX" w:eastAsia="es-CO"/>
        </w:rPr>
        <w:t>desenglobe</w:t>
      </w:r>
      <w:proofErr w:type="spellEnd"/>
      <w:r w:rsidRPr="00D82870">
        <w:rPr>
          <w:rFonts w:ascii="Bierstadt" w:eastAsia="Times New Roman" w:hAnsi="Bierstadt" w:cs="Calibri"/>
          <w:color w:val="000000"/>
          <w:sz w:val="20"/>
          <w:szCs w:val="20"/>
          <w:lang w:val="es-MX" w:eastAsia="es-CO"/>
        </w:rPr>
        <w:t xml:space="preserve"> o englobe no coincide con el plano protocolizado, el trámite no podrá ser gestionado.</w:t>
      </w:r>
    </w:p>
    <w:p w14:paraId="464BEA30"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69641D75" w14:textId="77777777" w:rsidR="008F2BC4" w:rsidRPr="00D82870" w:rsidRDefault="008F2BC4" w:rsidP="004C138E">
      <w:pPr>
        <w:pStyle w:val="Prrafodelista"/>
        <w:numPr>
          <w:ilvl w:val="0"/>
          <w:numId w:val="23"/>
        </w:numPr>
        <w:shd w:val="clear" w:color="auto" w:fill="FFFFFF"/>
        <w:spacing w:after="0" w:line="240" w:lineRule="auto"/>
        <w:jc w:val="both"/>
        <w:textAlignment w:val="baseline"/>
        <w:rPr>
          <w:rFonts w:ascii="Bierstadt" w:eastAsia="Times New Roman" w:hAnsi="Bierstadt" w:cs="Calibri"/>
          <w:b/>
          <w:bCs/>
          <w:color w:val="000000"/>
          <w:sz w:val="20"/>
          <w:szCs w:val="20"/>
          <w:highlight w:val="cyan"/>
          <w:lang w:val="es-MX" w:eastAsia="es-CO"/>
        </w:rPr>
      </w:pPr>
      <w:r w:rsidRPr="00D82870">
        <w:rPr>
          <w:rFonts w:ascii="Bierstadt" w:eastAsia="Times New Roman" w:hAnsi="Bierstadt" w:cs="Calibri"/>
          <w:b/>
          <w:bCs/>
          <w:color w:val="000000"/>
          <w:sz w:val="20"/>
          <w:szCs w:val="20"/>
          <w:highlight w:val="cyan"/>
          <w:lang w:val="es-MX" w:eastAsia="es-CO"/>
        </w:rPr>
        <w:t xml:space="preserve">Para propiedad horizontal: </w:t>
      </w:r>
    </w:p>
    <w:p w14:paraId="40CB1288" w14:textId="77777777" w:rsidR="008F2BC4" w:rsidRPr="00D82870" w:rsidRDefault="008F2BC4" w:rsidP="004C138E">
      <w:pPr>
        <w:pStyle w:val="Prrafodelista"/>
        <w:numPr>
          <w:ilvl w:val="0"/>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Copia simple del título de dominio debidamente registrado, que contenga: </w:t>
      </w:r>
    </w:p>
    <w:p w14:paraId="4992BD01" w14:textId="77777777" w:rsidR="008F2BC4" w:rsidRPr="00D82870" w:rsidRDefault="008F2BC4" w:rsidP="004C138E">
      <w:pPr>
        <w:pStyle w:val="Prrafodelista"/>
        <w:numPr>
          <w:ilvl w:val="1"/>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Reglamento de propiedad horizontal, reformas, modificaciones, aclaraciones y corrección de títulos respectivos.</w:t>
      </w:r>
    </w:p>
    <w:p w14:paraId="1D69A1C9" w14:textId="77777777" w:rsidR="008F2BC4" w:rsidRPr="00D82870" w:rsidRDefault="008F2BC4" w:rsidP="004C138E">
      <w:pPr>
        <w:pStyle w:val="Prrafodelista"/>
        <w:numPr>
          <w:ilvl w:val="1"/>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Plano de localización del predio o predios en medio magnético o copia simple del plano con la licencia aprobada por la autoridad competente, el cual deberá contener planta de cubiertas con el número de pisos, linderos del predio, plano por piso o predios tipo con la identificación de cada unidad y sus respectivos linderos. </w:t>
      </w:r>
    </w:p>
    <w:p w14:paraId="78706E5D" w14:textId="77777777" w:rsidR="008F2BC4" w:rsidRPr="00D82870" w:rsidRDefault="008F2BC4" w:rsidP="004C138E">
      <w:pPr>
        <w:pStyle w:val="Prrafodelista"/>
        <w:numPr>
          <w:ilvl w:val="1"/>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Archivo Excel relacionando las unidades prediales a </w:t>
      </w:r>
      <w:proofErr w:type="spellStart"/>
      <w:r w:rsidRPr="00D82870">
        <w:rPr>
          <w:rFonts w:ascii="Bierstadt" w:eastAsia="Times New Roman" w:hAnsi="Bierstadt" w:cs="Calibri"/>
          <w:color w:val="000000"/>
          <w:sz w:val="20"/>
          <w:szCs w:val="20"/>
          <w:lang w:val="es-MX" w:eastAsia="es-CO"/>
        </w:rPr>
        <w:t>desenglobar</w:t>
      </w:r>
      <w:proofErr w:type="spellEnd"/>
      <w:r w:rsidRPr="00D82870">
        <w:rPr>
          <w:rFonts w:ascii="Bierstadt" w:eastAsia="Times New Roman" w:hAnsi="Bierstadt" w:cs="Calibri"/>
          <w:color w:val="000000"/>
          <w:sz w:val="20"/>
          <w:szCs w:val="20"/>
          <w:lang w:val="es-MX" w:eastAsia="es-CO"/>
        </w:rPr>
        <w:t xml:space="preserve">, con coeficiente y folio de matrícula inmobiliaria asignado en la Oficina de Registro del municipio. La suma de los coeficientes debe ser igual a 100%. El plano aprobado por la Secretaría de Planeación, la curaduría o quien haga sus veces deberá corresponder con el plano que se haya protocolizado con la escritura pública. </w:t>
      </w:r>
    </w:p>
    <w:p w14:paraId="0C46D788" w14:textId="77777777" w:rsidR="008F2BC4" w:rsidRPr="00D82870" w:rsidRDefault="008F2BC4" w:rsidP="004C138E">
      <w:pPr>
        <w:pStyle w:val="Prrafodelista"/>
        <w:numPr>
          <w:ilvl w:val="1"/>
          <w:numId w:val="4"/>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En caso de existir parqueaderos, debe anexar registro fotográfico que permita identificar si son cubiertos o no. El registro fotográfico de la parte interna y externa del predio es opcional. </w:t>
      </w:r>
    </w:p>
    <w:p w14:paraId="1B0FAEBD" w14:textId="77777777" w:rsidR="00637ED8" w:rsidRPr="00D82870" w:rsidRDefault="00637ED8" w:rsidP="00810B40">
      <w:pPr>
        <w:shd w:val="clear" w:color="auto" w:fill="FFFFFF"/>
        <w:spacing w:after="0" w:line="240" w:lineRule="auto"/>
        <w:jc w:val="both"/>
        <w:textAlignment w:val="baseline"/>
        <w:rPr>
          <w:rFonts w:ascii="Bierstadt" w:eastAsia="Times New Roman" w:hAnsi="Bierstadt" w:cs="Calibri"/>
          <w:b/>
          <w:bCs/>
          <w:color w:val="000000"/>
          <w:sz w:val="20"/>
          <w:szCs w:val="20"/>
          <w:highlight w:val="cyan"/>
          <w:lang w:eastAsia="es-CO"/>
        </w:rPr>
      </w:pPr>
    </w:p>
    <w:p w14:paraId="36FDD45D" w14:textId="3F158FB2" w:rsidR="008F2BC4" w:rsidRPr="00D82870" w:rsidRDefault="008F2BC4" w:rsidP="004C138E">
      <w:pPr>
        <w:pStyle w:val="Prrafodelista"/>
        <w:numPr>
          <w:ilvl w:val="0"/>
          <w:numId w:val="23"/>
        </w:numPr>
        <w:shd w:val="clear" w:color="auto" w:fill="FFFFFF"/>
        <w:spacing w:after="0" w:line="240" w:lineRule="auto"/>
        <w:jc w:val="both"/>
        <w:textAlignment w:val="baseline"/>
        <w:rPr>
          <w:rFonts w:ascii="Bierstadt" w:hAnsi="Bierstadt"/>
          <w:b/>
          <w:bCs/>
          <w:sz w:val="20"/>
          <w:szCs w:val="20"/>
          <w:lang w:val="es-MX" w:eastAsia="es-CO"/>
        </w:rPr>
      </w:pPr>
      <w:r w:rsidRPr="00D82870">
        <w:rPr>
          <w:rFonts w:ascii="Bierstadt" w:eastAsia="Times New Roman" w:hAnsi="Bierstadt" w:cs="Calibri"/>
          <w:b/>
          <w:bCs/>
          <w:color w:val="000000"/>
          <w:sz w:val="20"/>
          <w:szCs w:val="20"/>
          <w:highlight w:val="cyan"/>
          <w:lang w:eastAsia="es-CO"/>
        </w:rPr>
        <w:t>para solicitar cambios en predios por nuevas construcciones, edificaciones, demoliciones o modificaciones en su construcción? Por ejemplo, si deseo ampliar, remodelar, cambiar el uso de residencial a comercial, de rural a urbano, entre otros.</w:t>
      </w:r>
    </w:p>
    <w:p w14:paraId="42C8BE30" w14:textId="77777777" w:rsidR="008F2BC4" w:rsidRPr="00D82870" w:rsidRDefault="008F2BC4" w:rsidP="00637ED8">
      <w:pPr>
        <w:spacing w:after="0"/>
        <w:rPr>
          <w:rFonts w:ascii="Bierstadt" w:hAnsi="Bierstadt"/>
          <w:sz w:val="20"/>
          <w:szCs w:val="20"/>
          <w:lang w:val="es-MX" w:eastAsia="es-CO"/>
        </w:rPr>
      </w:pPr>
    </w:p>
    <w:p w14:paraId="2A351F71" w14:textId="77777777" w:rsidR="008F2BC4" w:rsidRPr="00D82870" w:rsidRDefault="008F2BC4" w:rsidP="00637ED8">
      <w:pPr>
        <w:spacing w:after="0"/>
        <w:ind w:firstLine="708"/>
        <w:jc w:val="both"/>
        <w:rPr>
          <w:rFonts w:ascii="Bierstadt" w:hAnsi="Bierstadt"/>
          <w:b/>
          <w:bCs/>
          <w:sz w:val="20"/>
          <w:szCs w:val="20"/>
          <w:lang w:val="es-MX" w:eastAsia="es-CO"/>
        </w:rPr>
      </w:pPr>
      <w:r w:rsidRPr="00D82870">
        <w:rPr>
          <w:rFonts w:ascii="Bierstadt" w:hAnsi="Bierstadt"/>
          <w:b/>
          <w:bCs/>
          <w:sz w:val="20"/>
          <w:szCs w:val="20"/>
          <w:lang w:val="es-MX" w:eastAsia="es-CO"/>
        </w:rPr>
        <w:t xml:space="preserve">Si la propiedad </w:t>
      </w:r>
      <w:r w:rsidRPr="00D82870">
        <w:rPr>
          <w:rFonts w:ascii="Bierstadt" w:hAnsi="Bierstadt"/>
          <w:b/>
          <w:bCs/>
          <w:sz w:val="20"/>
          <w:szCs w:val="20"/>
          <w:u w:val="single"/>
          <w:lang w:val="es-MX" w:eastAsia="es-CO"/>
        </w:rPr>
        <w:t>no</w:t>
      </w:r>
      <w:r w:rsidRPr="00D82870">
        <w:rPr>
          <w:rFonts w:ascii="Bierstadt" w:hAnsi="Bierstadt"/>
          <w:b/>
          <w:bCs/>
          <w:sz w:val="20"/>
          <w:szCs w:val="20"/>
          <w:lang w:val="es-MX" w:eastAsia="es-CO"/>
        </w:rPr>
        <w:t xml:space="preserve"> es horizontal:</w:t>
      </w:r>
    </w:p>
    <w:p w14:paraId="5303EA05" w14:textId="77777777" w:rsidR="008F2BC4" w:rsidRPr="00D82870" w:rsidRDefault="008F2BC4" w:rsidP="004C138E">
      <w:pPr>
        <w:pStyle w:val="Prrafodelista"/>
        <w:numPr>
          <w:ilvl w:val="0"/>
          <w:numId w:val="4"/>
        </w:numPr>
        <w:spacing w:after="0"/>
        <w:jc w:val="both"/>
        <w:rPr>
          <w:rFonts w:ascii="Bierstadt" w:hAnsi="Bierstadt"/>
          <w:sz w:val="20"/>
          <w:szCs w:val="20"/>
          <w:lang w:val="es-MX" w:eastAsia="es-CO"/>
        </w:rPr>
      </w:pPr>
      <w:r w:rsidRPr="00D82870">
        <w:rPr>
          <w:rFonts w:ascii="Bierstadt" w:hAnsi="Bierstadt"/>
          <w:sz w:val="20"/>
          <w:szCs w:val="20"/>
          <w:lang w:val="es-MX" w:eastAsia="es-CO"/>
        </w:rPr>
        <w:t xml:space="preserve">Cualquier medio probatorio que sustente la solicitud, fotografías, informes técnicos o cualquier documento que evidencie la existencia de las construcciones, demoliciones y/o modificaciones. </w:t>
      </w:r>
    </w:p>
    <w:p w14:paraId="5835B5F4" w14:textId="77777777" w:rsidR="008F2BC4" w:rsidRPr="00D82870" w:rsidRDefault="008F2BC4" w:rsidP="004C138E">
      <w:pPr>
        <w:pStyle w:val="Prrafodelista"/>
        <w:numPr>
          <w:ilvl w:val="0"/>
          <w:numId w:val="4"/>
        </w:numPr>
        <w:jc w:val="both"/>
        <w:rPr>
          <w:rFonts w:ascii="Bierstadt" w:hAnsi="Bierstadt"/>
          <w:sz w:val="20"/>
          <w:szCs w:val="20"/>
          <w:lang w:val="es-MX" w:eastAsia="es-CO"/>
        </w:rPr>
      </w:pPr>
      <w:r w:rsidRPr="00D82870">
        <w:rPr>
          <w:rFonts w:ascii="Bierstadt" w:hAnsi="Bierstadt"/>
          <w:sz w:val="20"/>
          <w:szCs w:val="20"/>
          <w:lang w:val="es-MX" w:eastAsia="es-CO"/>
        </w:rPr>
        <w:t xml:space="preserve">Fotos de frente de la construcción, baño principal, cocina y sala comedor.  </w:t>
      </w:r>
    </w:p>
    <w:p w14:paraId="1F924050" w14:textId="77777777" w:rsidR="008F2BC4" w:rsidRPr="00D82870" w:rsidRDefault="008F2BC4" w:rsidP="004C138E">
      <w:pPr>
        <w:pStyle w:val="Prrafodelista"/>
        <w:numPr>
          <w:ilvl w:val="0"/>
          <w:numId w:val="4"/>
        </w:numPr>
        <w:jc w:val="both"/>
        <w:rPr>
          <w:rFonts w:ascii="Bierstadt" w:hAnsi="Bierstadt"/>
          <w:sz w:val="20"/>
          <w:szCs w:val="20"/>
          <w:lang w:val="es-MX" w:eastAsia="es-CO"/>
        </w:rPr>
      </w:pPr>
      <w:r w:rsidRPr="00D82870">
        <w:rPr>
          <w:rFonts w:ascii="Bierstadt" w:hAnsi="Bierstadt"/>
          <w:sz w:val="20"/>
          <w:szCs w:val="20"/>
          <w:lang w:val="es-MX" w:eastAsia="es-CO"/>
        </w:rPr>
        <w:t xml:space="preserve">En caso de existir parqueaderos, anexar registro fotográfico para identificar si son cubiertos o no. </w:t>
      </w:r>
    </w:p>
    <w:p w14:paraId="48B9FB67" w14:textId="77777777" w:rsidR="008F2BC4" w:rsidRPr="00D82870" w:rsidRDefault="008F2BC4" w:rsidP="004C138E">
      <w:pPr>
        <w:pStyle w:val="Prrafodelista"/>
        <w:numPr>
          <w:ilvl w:val="0"/>
          <w:numId w:val="4"/>
        </w:numPr>
        <w:jc w:val="both"/>
        <w:rPr>
          <w:rFonts w:ascii="Bierstadt" w:hAnsi="Bierstadt"/>
          <w:sz w:val="20"/>
          <w:szCs w:val="20"/>
          <w:lang w:val="es-MX" w:eastAsia="es-CO"/>
        </w:rPr>
      </w:pPr>
      <w:r w:rsidRPr="00D82870">
        <w:rPr>
          <w:rFonts w:ascii="Bierstadt" w:hAnsi="Bierstadt"/>
          <w:sz w:val="20"/>
          <w:szCs w:val="20"/>
          <w:lang w:val="es-MX" w:eastAsia="es-CO"/>
        </w:rPr>
        <w:t xml:space="preserve">Licencia de construcción de acuerdo con las modalidades establecidas en el Decreto 1077 del 2015, con su respectivo plano en caso de que se cuente con la correspondiente licencia. </w:t>
      </w:r>
    </w:p>
    <w:p w14:paraId="21EE7D0E" w14:textId="0B60D1D9" w:rsidR="008F2BC4" w:rsidRPr="00D82870" w:rsidRDefault="008F2BC4" w:rsidP="004C138E">
      <w:pPr>
        <w:pStyle w:val="Prrafodelista"/>
        <w:numPr>
          <w:ilvl w:val="0"/>
          <w:numId w:val="4"/>
        </w:numPr>
        <w:jc w:val="both"/>
        <w:rPr>
          <w:rFonts w:ascii="Bierstadt" w:hAnsi="Bierstadt"/>
          <w:sz w:val="20"/>
          <w:szCs w:val="20"/>
          <w:lang w:val="es-MX" w:eastAsia="es-CO"/>
        </w:rPr>
      </w:pPr>
      <w:r w:rsidRPr="00D82870">
        <w:rPr>
          <w:rFonts w:ascii="Bierstadt" w:hAnsi="Bierstadt"/>
          <w:sz w:val="20"/>
          <w:szCs w:val="20"/>
          <w:lang w:val="es-MX" w:eastAsia="es-CO"/>
        </w:rPr>
        <w:t xml:space="preserve">OPCIONALES: copia simple del título de dominio debidamente registrado, que evidencie edificaciones, aclaraciones y/o correcciones con sus respectivos anexos; planos protocolizados de localización y planos arquitectónicos por tipo de construcción, en escala original aprobado por planeación o curaduría urbana. </w:t>
      </w:r>
    </w:p>
    <w:p w14:paraId="1C5F35B8" w14:textId="77777777" w:rsidR="00637ED8" w:rsidRPr="00D82870" w:rsidRDefault="00637ED8" w:rsidP="00637ED8">
      <w:pPr>
        <w:pStyle w:val="Prrafodelista"/>
        <w:jc w:val="both"/>
        <w:rPr>
          <w:rFonts w:ascii="Bierstadt" w:hAnsi="Bierstadt"/>
          <w:sz w:val="20"/>
          <w:szCs w:val="20"/>
          <w:lang w:val="es-MX" w:eastAsia="es-CO"/>
        </w:rPr>
      </w:pPr>
    </w:p>
    <w:p w14:paraId="5540455F" w14:textId="77777777" w:rsidR="008F2BC4" w:rsidRPr="00D82870" w:rsidRDefault="008F2BC4" w:rsidP="00637ED8">
      <w:pPr>
        <w:pStyle w:val="Prrafodelista"/>
        <w:shd w:val="clear" w:color="auto" w:fill="FFFFFF"/>
        <w:spacing w:after="0" w:line="240" w:lineRule="auto"/>
        <w:jc w:val="both"/>
        <w:textAlignment w:val="baseline"/>
        <w:rPr>
          <w:rFonts w:ascii="Bierstadt" w:hAnsi="Bierstadt"/>
          <w:sz w:val="20"/>
          <w:szCs w:val="20"/>
          <w:lang w:val="es-MX" w:eastAsia="es-CO"/>
        </w:rPr>
      </w:pPr>
      <w:r w:rsidRPr="00D82870">
        <w:rPr>
          <w:rFonts w:ascii="Bierstadt" w:hAnsi="Bierstadt"/>
          <w:b/>
          <w:bCs/>
          <w:sz w:val="20"/>
          <w:szCs w:val="20"/>
          <w:lang w:val="es-MX" w:eastAsia="es-CO"/>
        </w:rPr>
        <w:t>Si la propiedad es horizontal y condominio:</w:t>
      </w:r>
      <w:r w:rsidRPr="00D82870">
        <w:rPr>
          <w:rFonts w:ascii="Bierstadt" w:hAnsi="Bierstadt"/>
          <w:sz w:val="20"/>
          <w:szCs w:val="20"/>
          <w:lang w:val="es-MX" w:eastAsia="es-CO"/>
        </w:rPr>
        <w:t xml:space="preserve"> </w:t>
      </w:r>
    </w:p>
    <w:p w14:paraId="1DB22BB3"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lastRenderedPageBreak/>
        <w:t>Reglamento de la propiedad horizontal con todas las modificaciones o adiciones debidamente registradas y con los respectivos planos protocolizados (plano que tiene toda la información jurídica, económica y legal de un predio).</w:t>
      </w:r>
    </w:p>
    <w:p w14:paraId="574331DD"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Licencia que aprueba la modificación de la propiedad horizontal y planos arquitectónicos y urbanísticos respectivos.</w:t>
      </w:r>
    </w:p>
    <w:p w14:paraId="47DCE232"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Planos protocolizados de localización y planos arquitectónicos por tipo de construcción, en escala original aprobado por planeación o curaduría urbana.</w:t>
      </w:r>
    </w:p>
    <w:p w14:paraId="7FDE7C1D"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Pruebas que permitan evidenciar la modificación, tales como fotografías de frente, baño principal, cocina y sala comedor, que demuestren la existencia y estado de la copropiedad, así como de los parqueaderos. </w:t>
      </w:r>
    </w:p>
    <w:p w14:paraId="154C7094"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Para la incorporación de la edificación, ésta ya debe existir físicamente. </w:t>
      </w:r>
    </w:p>
    <w:p w14:paraId="3087A3FA"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Si los coeficientes no correspondan al 100%, no se podrá adelantar el trámite y el constructor deberá modificar su reglamento. </w:t>
      </w:r>
    </w:p>
    <w:p w14:paraId="5EAA68DD" w14:textId="77777777" w:rsidR="008F2BC4" w:rsidRPr="00D82870" w:rsidRDefault="008F2BC4" w:rsidP="00637ED8">
      <w:pPr>
        <w:spacing w:after="0"/>
        <w:ind w:firstLine="708"/>
        <w:jc w:val="both"/>
        <w:rPr>
          <w:rFonts w:ascii="Bierstadt" w:hAnsi="Bierstadt"/>
          <w:sz w:val="20"/>
          <w:szCs w:val="20"/>
          <w:lang w:val="es-MX" w:eastAsia="es-CO"/>
        </w:rPr>
      </w:pPr>
      <w:r w:rsidRPr="00D82870">
        <w:rPr>
          <w:rFonts w:ascii="Bierstadt" w:hAnsi="Bierstadt"/>
          <w:b/>
          <w:bCs/>
          <w:sz w:val="20"/>
          <w:szCs w:val="20"/>
          <w:lang w:val="es-MX" w:eastAsia="es-CO"/>
        </w:rPr>
        <w:t>Si es para modificación de destino económico:</w:t>
      </w:r>
      <w:r w:rsidRPr="00D82870">
        <w:rPr>
          <w:rFonts w:ascii="Bierstadt" w:hAnsi="Bierstadt"/>
          <w:sz w:val="20"/>
          <w:szCs w:val="20"/>
          <w:lang w:val="es-MX" w:eastAsia="es-CO"/>
        </w:rPr>
        <w:t xml:space="preserve"> </w:t>
      </w:r>
    </w:p>
    <w:p w14:paraId="4A85C538" w14:textId="77777777" w:rsidR="008F2BC4" w:rsidRPr="00D82870" w:rsidRDefault="008F2BC4" w:rsidP="004C138E">
      <w:pPr>
        <w:pStyle w:val="Prrafodelista"/>
        <w:numPr>
          <w:ilvl w:val="0"/>
          <w:numId w:val="6"/>
        </w:numPr>
        <w:spacing w:after="0"/>
        <w:jc w:val="both"/>
        <w:rPr>
          <w:rFonts w:ascii="Bierstadt" w:hAnsi="Bierstadt"/>
          <w:sz w:val="20"/>
          <w:szCs w:val="20"/>
          <w:lang w:val="es-MX" w:eastAsia="es-CO"/>
        </w:rPr>
      </w:pPr>
      <w:r w:rsidRPr="00D82870">
        <w:rPr>
          <w:rFonts w:ascii="Bierstadt" w:hAnsi="Bierstadt"/>
          <w:sz w:val="20"/>
          <w:szCs w:val="20"/>
          <w:lang w:val="es-MX" w:eastAsia="es-CO"/>
        </w:rPr>
        <w:t xml:space="preserve">Copia del acto administrativo expedido por la autoridad competente aportando las pruebas que permitan sustentar la solicitud. (Aplica para predios con destino de interés histórico, cultural o arquitectónico). </w:t>
      </w:r>
    </w:p>
    <w:p w14:paraId="08EBD482"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Para predios con otro destino económico, cualquier medio probatorio que permita sustentar el tipo de solicitud, se debe tener en cuenta la actividad predominante que se desarrolle en el predio.</w:t>
      </w:r>
    </w:p>
    <w:p w14:paraId="5A442690" w14:textId="77777777" w:rsidR="008F2BC4" w:rsidRPr="00D82870" w:rsidRDefault="008F2BC4" w:rsidP="00637ED8">
      <w:pPr>
        <w:spacing w:after="0"/>
        <w:ind w:left="360"/>
        <w:jc w:val="both"/>
        <w:rPr>
          <w:rFonts w:ascii="Bierstadt" w:hAnsi="Bierstadt"/>
          <w:sz w:val="20"/>
          <w:szCs w:val="20"/>
          <w:lang w:val="es-MX" w:eastAsia="es-CO"/>
        </w:rPr>
      </w:pPr>
      <w:r w:rsidRPr="00D82870">
        <w:rPr>
          <w:rFonts w:ascii="Bierstadt" w:hAnsi="Bierstadt"/>
          <w:b/>
          <w:bCs/>
          <w:sz w:val="20"/>
          <w:szCs w:val="20"/>
          <w:lang w:val="es-MX" w:eastAsia="es-CO"/>
        </w:rPr>
        <w:t>Si es para incorporación o modificación de construcciones en posesiones u ocupaciones:</w:t>
      </w:r>
      <w:r w:rsidRPr="00D82870">
        <w:rPr>
          <w:rFonts w:ascii="Bierstadt" w:hAnsi="Bierstadt"/>
          <w:sz w:val="20"/>
          <w:szCs w:val="20"/>
          <w:lang w:val="es-MX" w:eastAsia="es-CO"/>
        </w:rPr>
        <w:t xml:space="preserve"> </w:t>
      </w:r>
    </w:p>
    <w:p w14:paraId="03884A04" w14:textId="77777777" w:rsidR="008F2BC4" w:rsidRPr="00D82870" w:rsidRDefault="008F2BC4" w:rsidP="004C138E">
      <w:pPr>
        <w:pStyle w:val="Prrafodelista"/>
        <w:numPr>
          <w:ilvl w:val="0"/>
          <w:numId w:val="6"/>
        </w:numPr>
        <w:spacing w:after="0"/>
        <w:jc w:val="both"/>
        <w:rPr>
          <w:rFonts w:ascii="Bierstadt" w:hAnsi="Bierstadt"/>
          <w:sz w:val="20"/>
          <w:szCs w:val="20"/>
          <w:lang w:val="es-MX" w:eastAsia="es-CO"/>
        </w:rPr>
      </w:pPr>
      <w:r w:rsidRPr="00D82870">
        <w:rPr>
          <w:rFonts w:ascii="Bierstadt" w:hAnsi="Bierstadt"/>
          <w:sz w:val="20"/>
          <w:szCs w:val="20"/>
          <w:lang w:val="es-MX" w:eastAsia="es-CO"/>
        </w:rPr>
        <w:t>Plano simple que contenga la ubicación de la construcción, nomenclatura vial y domiciliaria, número de pisos de la construcción, fotografías (de frente, perfil e interiores) o cualquier otro medio probatorio que permita demostrar la construcción.</w:t>
      </w:r>
    </w:p>
    <w:p w14:paraId="1E8C3DEB" w14:textId="77777777" w:rsidR="008F2BC4" w:rsidRPr="00D82870" w:rsidRDefault="008F2BC4" w:rsidP="00637ED8">
      <w:pPr>
        <w:spacing w:after="0"/>
        <w:ind w:firstLine="360"/>
        <w:jc w:val="both"/>
        <w:rPr>
          <w:rFonts w:ascii="Bierstadt" w:hAnsi="Bierstadt"/>
          <w:sz w:val="20"/>
          <w:szCs w:val="20"/>
          <w:lang w:val="es-MX" w:eastAsia="es-CO"/>
        </w:rPr>
      </w:pPr>
      <w:r w:rsidRPr="00D82870">
        <w:rPr>
          <w:rFonts w:ascii="Bierstadt" w:hAnsi="Bierstadt"/>
          <w:b/>
          <w:bCs/>
          <w:sz w:val="20"/>
          <w:szCs w:val="20"/>
          <w:lang w:val="es-MX" w:eastAsia="es-CO"/>
        </w:rPr>
        <w:t xml:space="preserve">Si es demolición: </w:t>
      </w:r>
    </w:p>
    <w:p w14:paraId="05301846" w14:textId="77777777" w:rsidR="008F2BC4" w:rsidRPr="00D82870" w:rsidRDefault="008F2BC4" w:rsidP="004C138E">
      <w:pPr>
        <w:pStyle w:val="Prrafodelista"/>
        <w:numPr>
          <w:ilvl w:val="0"/>
          <w:numId w:val="6"/>
        </w:numPr>
        <w:spacing w:after="0"/>
        <w:jc w:val="both"/>
        <w:rPr>
          <w:rFonts w:ascii="Bierstadt" w:hAnsi="Bierstadt"/>
          <w:sz w:val="20"/>
          <w:szCs w:val="20"/>
          <w:lang w:val="es-MX" w:eastAsia="es-CO"/>
        </w:rPr>
      </w:pPr>
      <w:r w:rsidRPr="00D82870">
        <w:rPr>
          <w:rFonts w:ascii="Bierstadt" w:hAnsi="Bierstadt"/>
          <w:sz w:val="20"/>
          <w:szCs w:val="20"/>
          <w:lang w:val="es-MX" w:eastAsia="es-CO"/>
        </w:rPr>
        <w:t>Cualquier medio probatorio que permita sustentar la solicitud.</w:t>
      </w:r>
    </w:p>
    <w:p w14:paraId="211FD5E0" w14:textId="77777777" w:rsidR="008F2BC4" w:rsidRPr="00D82870" w:rsidRDefault="008F2BC4" w:rsidP="00637ED8">
      <w:pPr>
        <w:pStyle w:val="Prrafodelista"/>
        <w:spacing w:after="0"/>
        <w:jc w:val="both"/>
        <w:rPr>
          <w:rFonts w:ascii="Bierstadt" w:hAnsi="Bierstadt"/>
          <w:sz w:val="20"/>
          <w:szCs w:val="20"/>
          <w:lang w:val="es-MX" w:eastAsia="es-CO"/>
        </w:rPr>
      </w:pPr>
    </w:p>
    <w:p w14:paraId="1EDB05BE" w14:textId="77777777" w:rsidR="00637ED8" w:rsidRPr="00D82870" w:rsidRDefault="00637ED8" w:rsidP="00637ED8">
      <w:pPr>
        <w:shd w:val="clear" w:color="auto" w:fill="FFFFFF"/>
        <w:spacing w:after="0" w:line="240" w:lineRule="auto"/>
        <w:jc w:val="both"/>
        <w:textAlignment w:val="baseline"/>
        <w:rPr>
          <w:rFonts w:ascii="Bierstadt" w:eastAsia="Times New Roman" w:hAnsi="Bierstadt" w:cs="Calibri"/>
          <w:b/>
          <w:bCs/>
          <w:color w:val="000000"/>
          <w:sz w:val="20"/>
          <w:szCs w:val="20"/>
          <w:lang w:eastAsia="es-CO"/>
        </w:rPr>
      </w:pPr>
    </w:p>
    <w:p w14:paraId="5D5CBECD" w14:textId="1FDA9035" w:rsidR="008F2BC4" w:rsidRPr="00D82870" w:rsidRDefault="008F2BC4" w:rsidP="004C138E">
      <w:pPr>
        <w:pStyle w:val="Prrafodelista"/>
        <w:numPr>
          <w:ilvl w:val="0"/>
          <w:numId w:val="23"/>
        </w:numPr>
        <w:shd w:val="clear" w:color="auto" w:fill="FFFFFF"/>
        <w:spacing w:after="0" w:line="240" w:lineRule="auto"/>
        <w:jc w:val="both"/>
        <w:textAlignment w:val="baseline"/>
        <w:rPr>
          <w:rFonts w:ascii="Bierstadt" w:hAnsi="Bierstadt"/>
          <w:b/>
          <w:bCs/>
          <w:sz w:val="20"/>
          <w:szCs w:val="20"/>
          <w:highlight w:val="cyan"/>
          <w:lang w:val="es-MX" w:eastAsia="es-CO"/>
        </w:rPr>
      </w:pPr>
      <w:r w:rsidRPr="00D82870">
        <w:rPr>
          <w:rFonts w:ascii="Bierstadt" w:eastAsia="Times New Roman" w:hAnsi="Bierstadt" w:cs="Calibri"/>
          <w:b/>
          <w:bCs/>
          <w:color w:val="000000"/>
          <w:sz w:val="20"/>
          <w:szCs w:val="20"/>
          <w:highlight w:val="cyan"/>
          <w:lang w:eastAsia="es-CO"/>
        </w:rPr>
        <w:t>¿Cómo solicito un cambio en el avalúo catastral?</w:t>
      </w:r>
    </w:p>
    <w:p w14:paraId="7B4274A0" w14:textId="77777777" w:rsidR="008F2BC4" w:rsidRPr="00D82870" w:rsidRDefault="008F2BC4" w:rsidP="00637ED8">
      <w:pPr>
        <w:spacing w:after="0" w:line="240" w:lineRule="auto"/>
        <w:ind w:firstLine="708"/>
        <w:jc w:val="both"/>
        <w:rPr>
          <w:rFonts w:ascii="Bierstadt" w:hAnsi="Bierstadt"/>
          <w:sz w:val="20"/>
          <w:szCs w:val="20"/>
          <w:lang w:val="es-MX" w:eastAsia="es-CO"/>
        </w:rPr>
      </w:pPr>
      <w:r w:rsidRPr="00D82870">
        <w:rPr>
          <w:rFonts w:ascii="Bierstadt" w:hAnsi="Bierstadt"/>
          <w:b/>
          <w:bCs/>
          <w:sz w:val="20"/>
          <w:szCs w:val="20"/>
          <w:lang w:val="es-MX" w:eastAsia="es-CO"/>
        </w:rPr>
        <w:t>Para revisión de avalúo:</w:t>
      </w:r>
      <w:r w:rsidRPr="00D82870">
        <w:rPr>
          <w:rFonts w:ascii="Bierstadt" w:hAnsi="Bierstadt"/>
          <w:sz w:val="20"/>
          <w:szCs w:val="20"/>
          <w:lang w:val="es-MX" w:eastAsia="es-CO"/>
        </w:rPr>
        <w:t xml:space="preserve"> </w:t>
      </w:r>
    </w:p>
    <w:p w14:paraId="3F811C61" w14:textId="77777777" w:rsidR="008F2BC4" w:rsidRPr="00D82870" w:rsidRDefault="008F2BC4" w:rsidP="004C138E">
      <w:pPr>
        <w:pStyle w:val="Prrafodelista"/>
        <w:numPr>
          <w:ilvl w:val="0"/>
          <w:numId w:val="6"/>
        </w:numPr>
        <w:spacing w:after="0" w:line="240" w:lineRule="auto"/>
        <w:jc w:val="both"/>
        <w:rPr>
          <w:rFonts w:ascii="Bierstadt" w:hAnsi="Bierstadt"/>
          <w:sz w:val="20"/>
          <w:szCs w:val="20"/>
          <w:lang w:val="es-MX" w:eastAsia="es-CO"/>
        </w:rPr>
      </w:pPr>
      <w:r w:rsidRPr="00D82870">
        <w:rPr>
          <w:rFonts w:ascii="Bierstadt" w:hAnsi="Bierstadt"/>
          <w:sz w:val="20"/>
          <w:szCs w:val="20"/>
          <w:lang w:val="es-MX" w:eastAsia="es-CO"/>
        </w:rPr>
        <w:t xml:space="preserve">Solicitud escrita indicando la vigencia para la cual se solicita la revisión del avalúo y manifestar los motivos de inconformidad con el avalúo vigente. </w:t>
      </w:r>
    </w:p>
    <w:p w14:paraId="572A91A0"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Anexar los documentos que demuestren que el avalúo catastral no se ajusta a las características y condiciones del predio en cuanto a límites, </w:t>
      </w:r>
      <w:r w:rsidRPr="00D82870">
        <w:rPr>
          <w:rFonts w:ascii="Bierstadt" w:hAnsi="Bierstadt"/>
          <w:sz w:val="20"/>
          <w:szCs w:val="20"/>
          <w:lang w:val="es-MX" w:eastAsia="es-CO"/>
        </w:rPr>
        <w:t xml:space="preserve">tamaño, uso, clase y número de construcciones, ubicación, vías de acceso, clases de terreno y naturaleza de la construcción, condiciones locales del mercado inmobiliario y/o demás información pertinente. </w:t>
      </w:r>
    </w:p>
    <w:p w14:paraId="17217F8B"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Planos, fotografías aéreas, fotografías del estado de conservación de las edificaciones, construcciones y su funcionalidad. </w:t>
      </w:r>
    </w:p>
    <w:p w14:paraId="7B26B7DB"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En caso de tratarse de un </w:t>
      </w:r>
      <w:r w:rsidRPr="00D82870">
        <w:rPr>
          <w:rFonts w:ascii="Bierstadt" w:hAnsi="Bierstadt"/>
          <w:b/>
          <w:bCs/>
          <w:sz w:val="20"/>
          <w:szCs w:val="20"/>
          <w:lang w:val="es-MX" w:eastAsia="es-CO"/>
        </w:rPr>
        <w:t>predio de propiedad horizontal</w:t>
      </w:r>
      <w:r w:rsidRPr="00D82870">
        <w:rPr>
          <w:rFonts w:ascii="Bierstadt" w:hAnsi="Bierstadt"/>
          <w:sz w:val="20"/>
          <w:szCs w:val="20"/>
          <w:lang w:val="es-MX" w:eastAsia="es-CO"/>
        </w:rPr>
        <w:t xml:space="preserve">, deberá incluir el reglamento de propiedad horizontal, así como cualquier otro documento que demuestre los cambios en los predios y la existencia de mejoras o deterioros de la construcción. </w:t>
      </w:r>
    </w:p>
    <w:p w14:paraId="17684DE3"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Si el predio tiene </w:t>
      </w:r>
      <w:r w:rsidRPr="00D82870">
        <w:rPr>
          <w:rFonts w:ascii="Bierstadt" w:hAnsi="Bierstadt"/>
          <w:b/>
          <w:bCs/>
          <w:sz w:val="20"/>
          <w:szCs w:val="20"/>
          <w:lang w:val="es-MX" w:eastAsia="es-CO"/>
        </w:rPr>
        <w:t>afectaciones</w:t>
      </w:r>
      <w:r w:rsidRPr="00D82870">
        <w:rPr>
          <w:rFonts w:ascii="Bierstadt" w:hAnsi="Bierstadt"/>
          <w:sz w:val="20"/>
          <w:szCs w:val="20"/>
          <w:lang w:val="es-MX" w:eastAsia="es-CO"/>
        </w:rPr>
        <w:t xml:space="preserve"> como protección ambiental, futuras ampliaciones de vías, uso agropecuario exclusivo, entre otras y que incidan en valor del avalúo catastral, se requieren certificaciones de uso emitidas por autoridades administrativas. </w:t>
      </w:r>
    </w:p>
    <w:p w14:paraId="1780C4B9"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Si el predio presenta una </w:t>
      </w:r>
      <w:r w:rsidRPr="00D82870">
        <w:rPr>
          <w:rFonts w:ascii="Bierstadt" w:hAnsi="Bierstadt"/>
          <w:b/>
          <w:bCs/>
          <w:sz w:val="20"/>
          <w:szCs w:val="20"/>
          <w:lang w:val="es-MX" w:eastAsia="es-CO"/>
        </w:rPr>
        <w:t>situación jurídica no inscrita</w:t>
      </w:r>
      <w:r w:rsidRPr="00D82870">
        <w:rPr>
          <w:rFonts w:ascii="Bierstadt" w:hAnsi="Bierstadt"/>
          <w:sz w:val="20"/>
          <w:szCs w:val="20"/>
          <w:lang w:val="es-MX" w:eastAsia="es-CO"/>
        </w:rPr>
        <w:t xml:space="preserve"> en la base de datos catastral como englobes, </w:t>
      </w:r>
      <w:proofErr w:type="spellStart"/>
      <w:r w:rsidRPr="00D82870">
        <w:rPr>
          <w:rFonts w:ascii="Bierstadt" w:hAnsi="Bierstadt"/>
          <w:sz w:val="20"/>
          <w:szCs w:val="20"/>
          <w:lang w:val="es-MX" w:eastAsia="es-CO"/>
        </w:rPr>
        <w:t>desenglobes</w:t>
      </w:r>
      <w:proofErr w:type="spellEnd"/>
      <w:r w:rsidRPr="00D82870">
        <w:rPr>
          <w:rFonts w:ascii="Bierstadt" w:hAnsi="Bierstadt"/>
          <w:sz w:val="20"/>
          <w:szCs w:val="20"/>
          <w:lang w:val="es-MX" w:eastAsia="es-CO"/>
        </w:rPr>
        <w:t xml:space="preserve"> o cambio de propietario, primero se deberá concluir este trámite.</w:t>
      </w:r>
    </w:p>
    <w:p w14:paraId="4207BD15" w14:textId="4991994A" w:rsidR="008F2BC4" w:rsidRPr="00D82870" w:rsidRDefault="008F2BC4" w:rsidP="00637ED8">
      <w:pPr>
        <w:ind w:firstLine="708"/>
        <w:jc w:val="both"/>
        <w:rPr>
          <w:rFonts w:ascii="Bierstadt" w:hAnsi="Bierstadt"/>
          <w:sz w:val="20"/>
          <w:szCs w:val="20"/>
          <w:lang w:val="es-MX" w:eastAsia="es-CO"/>
        </w:rPr>
      </w:pPr>
      <w:r w:rsidRPr="00D82870">
        <w:rPr>
          <w:rFonts w:ascii="Bierstadt" w:hAnsi="Bierstadt"/>
          <w:b/>
          <w:bCs/>
          <w:sz w:val="20"/>
          <w:szCs w:val="20"/>
          <w:lang w:val="es-MX" w:eastAsia="es-CO"/>
        </w:rPr>
        <w:t xml:space="preserve">Si es </w:t>
      </w:r>
      <w:commentRangeStart w:id="27"/>
      <w:r w:rsidR="0067407A" w:rsidRPr="00D82870">
        <w:rPr>
          <w:rFonts w:ascii="Bierstadt" w:hAnsi="Bierstadt"/>
          <w:b/>
          <w:bCs/>
          <w:sz w:val="20"/>
          <w:szCs w:val="20"/>
          <w:lang w:val="es-MX" w:eastAsia="es-CO"/>
        </w:rPr>
        <w:t>auto estimación</w:t>
      </w:r>
      <w:commentRangeEnd w:id="27"/>
      <w:r w:rsidR="00406ECC">
        <w:rPr>
          <w:rStyle w:val="Refdecomentario"/>
        </w:rPr>
        <w:commentReference w:id="27"/>
      </w:r>
      <w:r w:rsidRPr="00D82870">
        <w:rPr>
          <w:rFonts w:ascii="Bierstadt" w:hAnsi="Bierstadt"/>
          <w:b/>
          <w:bCs/>
          <w:sz w:val="20"/>
          <w:szCs w:val="20"/>
          <w:lang w:val="es-MX" w:eastAsia="es-CO"/>
        </w:rPr>
        <w:t>:</w:t>
      </w:r>
      <w:r w:rsidRPr="00D82870">
        <w:rPr>
          <w:rFonts w:ascii="Bierstadt" w:hAnsi="Bierstadt"/>
          <w:sz w:val="20"/>
          <w:szCs w:val="20"/>
          <w:lang w:val="es-MX" w:eastAsia="es-CO"/>
        </w:rPr>
        <w:t xml:space="preserve"> </w:t>
      </w:r>
    </w:p>
    <w:p w14:paraId="3DED9A3B"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Radicar su solicitud antes del 30 de junio de cada año al IGAC, la Secretaría de Hacienda del municipio o quien haga sus veces, para que éstas la remitan al IGAC en un término de 5 días hábiles. La solicitud debe contener:</w:t>
      </w:r>
    </w:p>
    <w:p w14:paraId="5F42ADD6" w14:textId="77777777" w:rsidR="008F2BC4" w:rsidRPr="00D82870" w:rsidRDefault="008F2BC4" w:rsidP="008F2BC4">
      <w:pPr>
        <w:pStyle w:val="Prrafodelista"/>
        <w:jc w:val="both"/>
        <w:rPr>
          <w:rFonts w:ascii="Bierstadt" w:hAnsi="Bierstadt"/>
          <w:sz w:val="20"/>
          <w:szCs w:val="20"/>
          <w:lang w:val="es-MX" w:eastAsia="es-CO"/>
        </w:rPr>
      </w:pPr>
    </w:p>
    <w:p w14:paraId="1C13D3DE" w14:textId="77777777" w:rsidR="008F2BC4" w:rsidRPr="00D82870" w:rsidRDefault="008F2BC4" w:rsidP="004C138E">
      <w:pPr>
        <w:pStyle w:val="Prrafodelista"/>
        <w:numPr>
          <w:ilvl w:val="1"/>
          <w:numId w:val="6"/>
        </w:numPr>
        <w:jc w:val="both"/>
        <w:rPr>
          <w:rFonts w:ascii="Bierstadt" w:hAnsi="Bierstadt"/>
          <w:sz w:val="20"/>
          <w:szCs w:val="20"/>
          <w:lang w:val="es-MX" w:eastAsia="es-CO"/>
        </w:rPr>
      </w:pPr>
      <w:r w:rsidRPr="00D82870">
        <w:rPr>
          <w:rFonts w:ascii="Bierstadt" w:hAnsi="Bierstadt"/>
          <w:sz w:val="20"/>
          <w:szCs w:val="20"/>
          <w:lang w:val="es-MX" w:eastAsia="es-CO"/>
        </w:rPr>
        <w:t>Nombre completo e identificación del solicitante.</w:t>
      </w:r>
    </w:p>
    <w:p w14:paraId="3FB3BF6B" w14:textId="77777777" w:rsidR="008F2BC4" w:rsidRPr="00D82870" w:rsidRDefault="008F2BC4" w:rsidP="004C138E">
      <w:pPr>
        <w:pStyle w:val="Prrafodelista"/>
        <w:numPr>
          <w:ilvl w:val="1"/>
          <w:numId w:val="6"/>
        </w:numPr>
        <w:jc w:val="both"/>
        <w:rPr>
          <w:rFonts w:ascii="Bierstadt" w:hAnsi="Bierstadt"/>
          <w:sz w:val="20"/>
          <w:szCs w:val="20"/>
          <w:lang w:val="es-MX" w:eastAsia="es-CO"/>
        </w:rPr>
      </w:pPr>
      <w:r w:rsidRPr="00D82870">
        <w:rPr>
          <w:rFonts w:ascii="Bierstadt" w:hAnsi="Bierstadt"/>
          <w:sz w:val="20"/>
          <w:szCs w:val="20"/>
          <w:lang w:val="es-MX" w:eastAsia="es-CO"/>
        </w:rPr>
        <w:t>Dirección, nombre o ubicación del predio.</w:t>
      </w:r>
    </w:p>
    <w:p w14:paraId="6DC3488E" w14:textId="77777777" w:rsidR="008F2BC4" w:rsidRPr="00D82870" w:rsidRDefault="008F2BC4" w:rsidP="004C138E">
      <w:pPr>
        <w:pStyle w:val="Prrafodelista"/>
        <w:numPr>
          <w:ilvl w:val="1"/>
          <w:numId w:val="6"/>
        </w:numPr>
        <w:jc w:val="both"/>
        <w:rPr>
          <w:rFonts w:ascii="Bierstadt" w:hAnsi="Bierstadt"/>
          <w:sz w:val="20"/>
          <w:szCs w:val="20"/>
          <w:lang w:val="es-MX" w:eastAsia="es-CO"/>
        </w:rPr>
      </w:pPr>
      <w:r w:rsidRPr="00D82870">
        <w:rPr>
          <w:rFonts w:ascii="Bierstadt" w:hAnsi="Bierstadt"/>
          <w:sz w:val="20"/>
          <w:szCs w:val="20"/>
          <w:lang w:val="es-MX" w:eastAsia="es-CO"/>
        </w:rPr>
        <w:t>Número predial nacional.</w:t>
      </w:r>
    </w:p>
    <w:p w14:paraId="77C363DF" w14:textId="77777777" w:rsidR="008F2BC4" w:rsidRPr="00D82870" w:rsidRDefault="008F2BC4" w:rsidP="004C138E">
      <w:pPr>
        <w:pStyle w:val="Prrafodelista"/>
        <w:numPr>
          <w:ilvl w:val="1"/>
          <w:numId w:val="6"/>
        </w:numPr>
        <w:jc w:val="both"/>
        <w:rPr>
          <w:rFonts w:ascii="Bierstadt" w:hAnsi="Bierstadt"/>
          <w:sz w:val="20"/>
          <w:szCs w:val="20"/>
          <w:lang w:val="es-MX" w:eastAsia="es-CO"/>
        </w:rPr>
      </w:pPr>
      <w:r w:rsidRPr="00D82870">
        <w:rPr>
          <w:rFonts w:ascii="Bierstadt" w:hAnsi="Bierstadt"/>
          <w:sz w:val="20"/>
          <w:szCs w:val="20"/>
          <w:lang w:val="es-MX" w:eastAsia="es-CO"/>
        </w:rPr>
        <w:t>Matrícula Inmobiliaria.</w:t>
      </w:r>
    </w:p>
    <w:p w14:paraId="1DDB5E9F" w14:textId="77777777" w:rsidR="008F2BC4" w:rsidRPr="00D82870" w:rsidRDefault="008F2BC4" w:rsidP="004C138E">
      <w:pPr>
        <w:pStyle w:val="Prrafodelista"/>
        <w:numPr>
          <w:ilvl w:val="1"/>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Área total del predio detallando las características y valores especiales del terreno y de las unidades de construcción si las tiene. </w:t>
      </w:r>
    </w:p>
    <w:p w14:paraId="03C9AFF0" w14:textId="77777777" w:rsidR="008F2BC4" w:rsidRPr="00D82870" w:rsidRDefault="008F2BC4" w:rsidP="008F2BC4">
      <w:pPr>
        <w:jc w:val="both"/>
        <w:rPr>
          <w:rFonts w:ascii="Bierstadt" w:hAnsi="Bierstadt"/>
          <w:sz w:val="20"/>
          <w:szCs w:val="20"/>
          <w:lang w:val="es-MX" w:eastAsia="es-CO"/>
        </w:rPr>
      </w:pPr>
      <w:r w:rsidRPr="00D82870">
        <w:rPr>
          <w:rFonts w:ascii="Bierstadt" w:hAnsi="Bierstadt"/>
          <w:sz w:val="20"/>
          <w:szCs w:val="20"/>
          <w:lang w:val="es-MX" w:eastAsia="es-CO"/>
        </w:rPr>
        <w:t>Nota. Se exceptúan los predios sometidos a propiedad horizontal en lo relacionado con las características mencionadas.</w:t>
      </w:r>
    </w:p>
    <w:p w14:paraId="277D7ED6" w14:textId="77777777" w:rsidR="008F2BC4" w:rsidRPr="00D82870" w:rsidRDefault="008F2BC4" w:rsidP="00637ED8">
      <w:pPr>
        <w:ind w:firstLine="360"/>
        <w:jc w:val="both"/>
        <w:rPr>
          <w:rFonts w:ascii="Bierstadt" w:hAnsi="Bierstadt"/>
          <w:b/>
          <w:bCs/>
          <w:sz w:val="20"/>
          <w:szCs w:val="20"/>
          <w:lang w:val="es-MX" w:eastAsia="es-CO"/>
        </w:rPr>
      </w:pPr>
      <w:r w:rsidRPr="00D82870">
        <w:rPr>
          <w:rFonts w:ascii="Bierstadt" w:hAnsi="Bierstadt"/>
          <w:b/>
          <w:bCs/>
          <w:sz w:val="20"/>
          <w:szCs w:val="20"/>
          <w:lang w:val="es-MX" w:eastAsia="es-CO"/>
        </w:rPr>
        <w:t>Para los predios en condición de informalidad:</w:t>
      </w:r>
    </w:p>
    <w:p w14:paraId="14778D2B" w14:textId="3606B68D"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Informar el nombre completo e identificación del solicitante, dirección o nombre y ubicación del predio, número predial, matrícula inmobiliaria, si la tiene, área de las unidades de construcción y </w:t>
      </w:r>
      <w:r w:rsidR="0067407A" w:rsidRPr="00D82870">
        <w:rPr>
          <w:rFonts w:ascii="Bierstadt" w:hAnsi="Bierstadt"/>
          <w:sz w:val="20"/>
          <w:szCs w:val="20"/>
          <w:lang w:val="es-MX" w:eastAsia="es-CO"/>
        </w:rPr>
        <w:t>auto estimación</w:t>
      </w:r>
      <w:r w:rsidRPr="00D82870">
        <w:rPr>
          <w:rFonts w:ascii="Bierstadt" w:hAnsi="Bierstadt"/>
          <w:sz w:val="20"/>
          <w:szCs w:val="20"/>
          <w:lang w:val="es-MX" w:eastAsia="es-CO"/>
        </w:rPr>
        <w:t xml:space="preserve"> del avalúo catastral de las unidades de construcción.</w:t>
      </w:r>
    </w:p>
    <w:p w14:paraId="496F71A7" w14:textId="2F6F482A" w:rsidR="008F2BC4" w:rsidRPr="00D82870" w:rsidRDefault="008F2BC4" w:rsidP="00637ED8">
      <w:pPr>
        <w:ind w:firstLine="360"/>
        <w:jc w:val="both"/>
        <w:rPr>
          <w:rFonts w:ascii="Bierstadt" w:hAnsi="Bierstadt"/>
          <w:sz w:val="20"/>
          <w:szCs w:val="20"/>
          <w:lang w:val="es-MX" w:eastAsia="es-CO"/>
        </w:rPr>
      </w:pPr>
      <w:r w:rsidRPr="00D82870">
        <w:rPr>
          <w:rFonts w:ascii="Bierstadt" w:hAnsi="Bierstadt"/>
          <w:b/>
          <w:bCs/>
          <w:sz w:val="20"/>
          <w:szCs w:val="20"/>
          <w:lang w:val="es-MX" w:eastAsia="es-CO"/>
        </w:rPr>
        <w:lastRenderedPageBreak/>
        <w:t xml:space="preserve">Pruebas para la </w:t>
      </w:r>
      <w:commentRangeStart w:id="28"/>
      <w:r w:rsidR="0067407A" w:rsidRPr="00D82870">
        <w:rPr>
          <w:rFonts w:ascii="Bierstadt" w:hAnsi="Bierstadt"/>
          <w:b/>
          <w:bCs/>
          <w:sz w:val="20"/>
          <w:szCs w:val="20"/>
          <w:lang w:val="es-MX" w:eastAsia="es-CO"/>
        </w:rPr>
        <w:t>auto estimación</w:t>
      </w:r>
      <w:commentRangeEnd w:id="28"/>
      <w:r w:rsidR="00406ECC">
        <w:rPr>
          <w:rStyle w:val="Refdecomentario"/>
        </w:rPr>
        <w:commentReference w:id="28"/>
      </w:r>
      <w:r w:rsidRPr="00D82870">
        <w:rPr>
          <w:rFonts w:ascii="Bierstadt" w:hAnsi="Bierstadt"/>
          <w:b/>
          <w:bCs/>
          <w:sz w:val="20"/>
          <w:szCs w:val="20"/>
          <w:lang w:val="es-MX" w:eastAsia="es-CO"/>
        </w:rPr>
        <w:t xml:space="preserve"> del avalúo catastral:</w:t>
      </w:r>
      <w:r w:rsidRPr="00D82870">
        <w:rPr>
          <w:rFonts w:ascii="Bierstadt" w:hAnsi="Bierstadt"/>
          <w:sz w:val="20"/>
          <w:szCs w:val="20"/>
          <w:lang w:val="es-MX" w:eastAsia="es-CO"/>
        </w:rPr>
        <w:t xml:space="preserve"> </w:t>
      </w:r>
    </w:p>
    <w:p w14:paraId="5367F500"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La solicitud deberá estar acompañada de pruebas como cambios físicos, valorización, cambios de uso o del mercado inmobiliario, soportado en documentos tales como planos, certificaciones de autoridades administrativas, fotografías aéreas, avalúos comerciales, escrituras públicas u otros documentos que demuestren cambios físicos, valorización o cambios de uso o en el mercado inmobiliario.</w:t>
      </w:r>
    </w:p>
    <w:p w14:paraId="562ED8F7"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b/>
          <w:bCs/>
          <w:color w:val="000000"/>
          <w:sz w:val="20"/>
          <w:szCs w:val="20"/>
          <w:lang w:eastAsia="es-CO"/>
        </w:rPr>
      </w:pPr>
    </w:p>
    <w:p w14:paraId="5E465F02" w14:textId="6989251C" w:rsidR="008F2BC4" w:rsidRPr="00D82870" w:rsidRDefault="008F2BC4" w:rsidP="004C138E">
      <w:pPr>
        <w:pStyle w:val="Prrafodelista"/>
        <w:numPr>
          <w:ilvl w:val="0"/>
          <w:numId w:val="23"/>
        </w:numPr>
        <w:shd w:val="clear" w:color="auto" w:fill="FFFFFF"/>
        <w:jc w:val="both"/>
        <w:textAlignment w:val="baseline"/>
        <w:rPr>
          <w:rFonts w:ascii="Bierstadt" w:eastAsia="Times New Roman" w:hAnsi="Bierstadt" w:cs="Calibri"/>
          <w:b/>
          <w:bCs/>
          <w:color w:val="000000"/>
          <w:sz w:val="20"/>
          <w:szCs w:val="20"/>
          <w:highlight w:val="cyan"/>
          <w:lang w:eastAsia="es-CO"/>
        </w:rPr>
      </w:pPr>
      <w:r w:rsidRPr="00D82870">
        <w:rPr>
          <w:rFonts w:ascii="Bierstadt" w:eastAsia="Times New Roman" w:hAnsi="Bierstadt" w:cs="Calibri"/>
          <w:b/>
          <w:bCs/>
          <w:color w:val="000000"/>
          <w:sz w:val="20"/>
          <w:szCs w:val="20"/>
          <w:lang w:eastAsia="es-CO"/>
        </w:rPr>
        <w:t>¿</w:t>
      </w:r>
      <w:r w:rsidRPr="00D82870">
        <w:rPr>
          <w:rFonts w:ascii="Bierstadt" w:eastAsia="Times New Roman" w:hAnsi="Bierstadt" w:cs="Calibri"/>
          <w:b/>
          <w:bCs/>
          <w:color w:val="000000"/>
          <w:sz w:val="20"/>
          <w:szCs w:val="20"/>
          <w:highlight w:val="cyan"/>
          <w:lang w:eastAsia="es-CO"/>
        </w:rPr>
        <w:t>Cómo inscribo predios, posesiones u ocupaciones que no están en la base de datos catastral?</w:t>
      </w:r>
    </w:p>
    <w:p w14:paraId="4CB7C36A" w14:textId="77777777" w:rsidR="008F2BC4" w:rsidRPr="00D82870" w:rsidRDefault="008F2BC4" w:rsidP="00637ED8">
      <w:pPr>
        <w:ind w:left="360"/>
        <w:jc w:val="both"/>
        <w:rPr>
          <w:rFonts w:ascii="Bierstadt" w:hAnsi="Bierstadt"/>
          <w:sz w:val="20"/>
          <w:szCs w:val="20"/>
          <w:lang w:val="es-MX" w:eastAsia="es-CO"/>
        </w:rPr>
      </w:pPr>
      <w:r w:rsidRPr="00D82870">
        <w:rPr>
          <w:rFonts w:ascii="Bierstadt" w:hAnsi="Bierstadt"/>
          <w:b/>
          <w:bCs/>
          <w:sz w:val="20"/>
          <w:szCs w:val="20"/>
          <w:lang w:val="es-MX" w:eastAsia="es-CO"/>
        </w:rPr>
        <w:t>Para predios con posesiones no declarad</w:t>
      </w:r>
      <w:r w:rsidRPr="00B70FB0">
        <w:rPr>
          <w:rFonts w:ascii="Bierstadt" w:hAnsi="Bierstadt"/>
          <w:b/>
          <w:bCs/>
          <w:sz w:val="20"/>
          <w:szCs w:val="20"/>
          <w:highlight w:val="red"/>
          <w:lang w:val="es-MX" w:eastAsia="es-CO"/>
        </w:rPr>
        <w:t>o</w:t>
      </w:r>
      <w:r w:rsidRPr="00D82870">
        <w:rPr>
          <w:rFonts w:ascii="Bierstadt" w:hAnsi="Bierstadt"/>
          <w:b/>
          <w:bCs/>
          <w:sz w:val="20"/>
          <w:szCs w:val="20"/>
          <w:lang w:val="es-MX" w:eastAsia="es-CO"/>
        </w:rPr>
        <w:t xml:space="preserve">s u omitidos durante la formación </w:t>
      </w:r>
      <w:commentRangeStart w:id="29"/>
      <w:r w:rsidRPr="00D82870">
        <w:rPr>
          <w:rFonts w:ascii="Bierstadt" w:hAnsi="Bierstadt"/>
          <w:b/>
          <w:bCs/>
          <w:sz w:val="20"/>
          <w:szCs w:val="20"/>
          <w:lang w:val="es-MX" w:eastAsia="es-CO"/>
        </w:rPr>
        <w:t>o</w:t>
      </w:r>
      <w:commentRangeEnd w:id="29"/>
      <w:r w:rsidR="00B70FB0">
        <w:rPr>
          <w:rStyle w:val="Refdecomentario"/>
        </w:rPr>
        <w:commentReference w:id="29"/>
      </w:r>
      <w:r w:rsidRPr="00D82870">
        <w:rPr>
          <w:rFonts w:ascii="Bierstadt" w:hAnsi="Bierstadt"/>
          <w:b/>
          <w:bCs/>
          <w:sz w:val="20"/>
          <w:szCs w:val="20"/>
          <w:lang w:val="es-MX" w:eastAsia="es-CO"/>
        </w:rPr>
        <w:t xml:space="preserve"> actualización catastral:</w:t>
      </w:r>
      <w:r w:rsidRPr="00D82870">
        <w:rPr>
          <w:rFonts w:ascii="Bierstadt" w:hAnsi="Bierstadt"/>
          <w:sz w:val="20"/>
          <w:szCs w:val="20"/>
          <w:lang w:val="es-MX" w:eastAsia="es-CO"/>
        </w:rPr>
        <w:t xml:space="preserve"> </w:t>
      </w:r>
    </w:p>
    <w:p w14:paraId="40D0A4BB"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406ECC">
        <w:rPr>
          <w:rFonts w:ascii="Bierstadt" w:hAnsi="Bierstadt"/>
          <w:sz w:val="20"/>
          <w:szCs w:val="20"/>
          <w:highlight w:val="red"/>
          <w:lang w:val="es-MX" w:eastAsia="es-CO"/>
        </w:rPr>
        <w:t>Copia simple de la escritura pública, acto administrativo o sentencia judicial debidamente registrada</w:t>
      </w:r>
      <w:r w:rsidRPr="00D82870">
        <w:rPr>
          <w:rFonts w:ascii="Bierstadt" w:hAnsi="Bierstadt"/>
          <w:sz w:val="20"/>
          <w:szCs w:val="20"/>
          <w:lang w:val="es-MX" w:eastAsia="es-CO"/>
        </w:rPr>
        <w:t>.</w:t>
      </w:r>
    </w:p>
    <w:p w14:paraId="1F4C7101"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Copia del folio de matrícula inmobiliaria (esto no es obligatorio, siempre y cuando la Dirección Territorial tenga acceso a consulta Ventanilla Única de Registro (VUR).</w:t>
      </w:r>
    </w:p>
    <w:p w14:paraId="5297E963"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B70FB0">
        <w:rPr>
          <w:rFonts w:ascii="Bierstadt" w:hAnsi="Bierstadt"/>
          <w:sz w:val="20"/>
          <w:szCs w:val="20"/>
          <w:highlight w:val="red"/>
          <w:lang w:val="es-MX" w:eastAsia="es-CO"/>
        </w:rPr>
        <w:t>En caso de procesos de pertenencia o adjudicaciones administrativas, presentar el plano que obra en el proceso.</w:t>
      </w:r>
      <w:r w:rsidRPr="00D82870">
        <w:rPr>
          <w:rFonts w:ascii="Bierstadt" w:hAnsi="Bierstadt"/>
          <w:sz w:val="20"/>
          <w:szCs w:val="20"/>
          <w:lang w:val="es-MX" w:eastAsia="es-CO"/>
        </w:rPr>
        <w:t xml:space="preserve"> </w:t>
      </w:r>
    </w:p>
    <w:p w14:paraId="28E15362"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En caso de que los predios hayan sido cancelados, pero existan físicamente, aportar copia simple de la escritura pública debidamente registrada, copia simple del recibo de pago del impuesto predial y demás documentos que demuestren la existencia física de los mismos. </w:t>
      </w:r>
    </w:p>
    <w:p w14:paraId="674896F7"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OPCIONAL: presentar el plano protocolizado que contenga la localización del inmueble, su cabida, sus linderos con las respectivas medidas, nombre e identificación número predial de los colindantes.</w:t>
      </w:r>
    </w:p>
    <w:p w14:paraId="66D45CB1" w14:textId="77777777" w:rsidR="008F2BC4" w:rsidRPr="00D82870" w:rsidRDefault="008F2BC4" w:rsidP="00637ED8">
      <w:pPr>
        <w:ind w:firstLine="360"/>
        <w:jc w:val="both"/>
        <w:rPr>
          <w:rFonts w:ascii="Bierstadt" w:hAnsi="Bierstadt"/>
          <w:sz w:val="20"/>
          <w:szCs w:val="20"/>
          <w:lang w:val="es-MX" w:eastAsia="es-CO"/>
        </w:rPr>
      </w:pPr>
      <w:r w:rsidRPr="00D82870">
        <w:rPr>
          <w:rFonts w:ascii="Bierstadt" w:hAnsi="Bierstadt"/>
          <w:b/>
          <w:bCs/>
          <w:sz w:val="20"/>
          <w:szCs w:val="20"/>
          <w:lang w:val="es-MX" w:eastAsia="es-CO"/>
        </w:rPr>
        <w:t>Para construcciones en predio ajeno o incorporación:</w:t>
      </w:r>
      <w:r w:rsidRPr="00D82870">
        <w:rPr>
          <w:rFonts w:ascii="Bierstadt" w:hAnsi="Bierstadt"/>
          <w:sz w:val="20"/>
          <w:szCs w:val="20"/>
          <w:lang w:val="es-MX" w:eastAsia="es-CO"/>
        </w:rPr>
        <w:t xml:space="preserve"> </w:t>
      </w:r>
    </w:p>
    <w:p w14:paraId="7BF4DFC5"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 xml:space="preserve">Acreditar la existencia de la informalidad o incorporación, mediante fotos, licencias de construcción, escritura, declaración extra juicio, protocolización, escritura de compraventa, carta venta, entre otros. </w:t>
      </w:r>
    </w:p>
    <w:p w14:paraId="7C3970DD"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OPCIONAL: adjuntar el plano que contenga la localización de la construcción con sus respectivas medidas</w:t>
      </w:r>
    </w:p>
    <w:p w14:paraId="42ABC87E" w14:textId="77777777" w:rsidR="008F2BC4" w:rsidRPr="00D82870" w:rsidRDefault="008F2BC4" w:rsidP="00637ED8">
      <w:pPr>
        <w:ind w:left="360"/>
        <w:jc w:val="both"/>
        <w:rPr>
          <w:rFonts w:ascii="Bierstadt" w:hAnsi="Bierstadt"/>
          <w:sz w:val="20"/>
          <w:szCs w:val="20"/>
          <w:lang w:val="es-MX" w:eastAsia="es-CO"/>
        </w:rPr>
      </w:pPr>
      <w:r w:rsidRPr="00D82870">
        <w:rPr>
          <w:rFonts w:ascii="Bierstadt" w:hAnsi="Bierstadt"/>
          <w:b/>
          <w:bCs/>
          <w:sz w:val="20"/>
          <w:szCs w:val="20"/>
          <w:lang w:val="es-MX" w:eastAsia="es-CO"/>
        </w:rPr>
        <w:t>Inscripción de predios ubicados en municipios cuyo catastro no ha sido formado, de conformidad con la Ley 14 de 1983:</w:t>
      </w:r>
      <w:r w:rsidRPr="00D82870">
        <w:rPr>
          <w:rFonts w:ascii="Bierstadt" w:hAnsi="Bierstadt"/>
          <w:sz w:val="20"/>
          <w:szCs w:val="20"/>
          <w:lang w:val="es-MX" w:eastAsia="es-CO"/>
        </w:rPr>
        <w:t xml:space="preserve"> </w:t>
      </w:r>
    </w:p>
    <w:p w14:paraId="53376D81"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b/>
          <w:bCs/>
          <w:sz w:val="20"/>
          <w:szCs w:val="20"/>
          <w:lang w:val="es-MX" w:eastAsia="es-CO"/>
        </w:rPr>
        <w:t>Para formales:</w:t>
      </w:r>
      <w:r w:rsidRPr="00D82870">
        <w:rPr>
          <w:rFonts w:ascii="Bierstadt" w:hAnsi="Bierstadt"/>
          <w:sz w:val="20"/>
          <w:szCs w:val="20"/>
          <w:lang w:val="es-MX" w:eastAsia="es-CO"/>
        </w:rPr>
        <w:t xml:space="preserve"> solicitud escrita, fotocopia escritura pública y/o documento que le da otorga la titularidad del derecho de dominio, debidamente registrada, acto administrativo o sentencia judicial debidamente registrada (si aplica). Indicar área y localización del inmueble, linderos con sus respectivas medidas, nombre e identificación de colindantes. Indicar avalúo correspondiente. </w:t>
      </w:r>
    </w:p>
    <w:p w14:paraId="1070BEA4"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b/>
          <w:bCs/>
          <w:sz w:val="20"/>
          <w:szCs w:val="20"/>
          <w:lang w:val="es-MX" w:eastAsia="es-CO"/>
        </w:rPr>
        <w:t>Para informales:</w:t>
      </w:r>
      <w:r w:rsidRPr="00D82870">
        <w:rPr>
          <w:rFonts w:ascii="Bierstadt" w:hAnsi="Bierstadt"/>
          <w:sz w:val="20"/>
          <w:szCs w:val="20"/>
          <w:lang w:val="es-MX" w:eastAsia="es-CO"/>
        </w:rPr>
        <w:t xml:space="preserve"> Solicitud donde se indique el área, el nombre del poseedor u ocupante y el predio sobre el cual está constituida la informalidad, indicando su avalúo. </w:t>
      </w:r>
    </w:p>
    <w:p w14:paraId="504E45B6" w14:textId="77777777" w:rsidR="008F2BC4" w:rsidRPr="00D82870" w:rsidRDefault="008F2BC4" w:rsidP="004C138E">
      <w:pPr>
        <w:pStyle w:val="Prrafodelista"/>
        <w:numPr>
          <w:ilvl w:val="0"/>
          <w:numId w:val="6"/>
        </w:numPr>
        <w:jc w:val="both"/>
        <w:rPr>
          <w:rFonts w:ascii="Bierstadt" w:hAnsi="Bierstadt"/>
          <w:sz w:val="20"/>
          <w:szCs w:val="20"/>
          <w:lang w:val="es-MX" w:eastAsia="es-CO"/>
        </w:rPr>
      </w:pPr>
      <w:r w:rsidRPr="00D82870">
        <w:rPr>
          <w:rFonts w:ascii="Bierstadt" w:hAnsi="Bierstadt"/>
          <w:sz w:val="20"/>
          <w:szCs w:val="20"/>
          <w:lang w:val="es-MX" w:eastAsia="es-CO"/>
        </w:rPr>
        <w:t>OPCIONAL:  En caso de contar con declaración extraprocesal, esta deberá indicar el numero predial al cual se anexa la construcción, la dirección de localización y las coordenadas del sitio donde se ubique la construcción. Para poder realizar la solicitud de inscripción de la informalidad, el predio debe encontrarse previamente inscrito en la base catastral, sino se entregarán los requisitos para la inscripción.</w:t>
      </w:r>
    </w:p>
    <w:p w14:paraId="65D5306E" w14:textId="77777777" w:rsidR="008F2BC4" w:rsidRPr="00D82870" w:rsidRDefault="008F2BC4" w:rsidP="008F2BC4">
      <w:pPr>
        <w:spacing w:after="0" w:line="240" w:lineRule="auto"/>
        <w:ind w:left="360"/>
        <w:jc w:val="both"/>
        <w:textAlignment w:val="baseline"/>
        <w:rPr>
          <w:rFonts w:ascii="Bierstadt" w:hAnsi="Bierstadt"/>
          <w:sz w:val="20"/>
          <w:szCs w:val="20"/>
          <w:lang w:val="es-MX" w:eastAsia="es-CO"/>
        </w:rPr>
      </w:pPr>
    </w:p>
    <w:p w14:paraId="3EAFD995" w14:textId="77777777" w:rsidR="008F2BC4" w:rsidRPr="00D82870" w:rsidRDefault="008F2BC4" w:rsidP="004C138E">
      <w:pPr>
        <w:pStyle w:val="Prrafodelista"/>
        <w:numPr>
          <w:ilvl w:val="0"/>
          <w:numId w:val="23"/>
        </w:numPr>
        <w:rPr>
          <w:rFonts w:ascii="Bierstadt" w:hAnsi="Bierstadt"/>
          <w:b/>
          <w:bCs/>
          <w:sz w:val="20"/>
          <w:szCs w:val="20"/>
          <w:highlight w:val="cyan"/>
          <w:lang w:val="es-MX" w:eastAsia="es-CO"/>
        </w:rPr>
      </w:pPr>
      <w:r w:rsidRPr="00D82870">
        <w:rPr>
          <w:rFonts w:ascii="Bierstadt" w:hAnsi="Bierstadt"/>
          <w:b/>
          <w:bCs/>
          <w:sz w:val="20"/>
          <w:szCs w:val="20"/>
          <w:highlight w:val="cyan"/>
          <w:lang w:val="es-MX" w:eastAsia="es-CO"/>
        </w:rPr>
        <w:t>¿Qué son las rectificaciones catastrales y en qué consisten?  </w:t>
      </w:r>
    </w:p>
    <w:p w14:paraId="7B3AF900"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Son correcciones que se realizan en la inscripción catastral del predio, porque presenta datos inconsistentes. </w:t>
      </w:r>
    </w:p>
    <w:p w14:paraId="206F66F8"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6CCDF635"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Según su caso, debe presentar los siguientes documentos: </w:t>
      </w:r>
    </w:p>
    <w:p w14:paraId="346B3F59"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116A08FC"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Si son errores en nombre, cédula de ciudadanía, matrícula inmobiliaria, datos de escritu</w:t>
      </w:r>
      <w:r w:rsidRPr="00D82870">
        <w:rPr>
          <w:rFonts w:ascii="Bierstadt" w:eastAsia="Times New Roman" w:hAnsi="Bierstadt" w:cs="Calibri"/>
          <w:color w:val="000000"/>
          <w:sz w:val="20"/>
          <w:szCs w:val="20"/>
          <w:lang w:val="es-MX" w:eastAsia="es-CO"/>
        </w:rPr>
        <w:t xml:space="preserve">ra y dirección (para zona urbana: nomenclatura, para zona rural nombre del predio): Documento que soporte la corrección. </w:t>
      </w:r>
    </w:p>
    <w:p w14:paraId="2BE7623F"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66B0D54A"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 xml:space="preserve">Para el caso de predios formales: </w:t>
      </w:r>
      <w:r w:rsidRPr="00D82870">
        <w:rPr>
          <w:rFonts w:ascii="Bierstadt" w:eastAsia="Times New Roman" w:hAnsi="Bierstadt" w:cs="Calibri"/>
          <w:color w:val="000000"/>
          <w:sz w:val="20"/>
          <w:szCs w:val="20"/>
          <w:lang w:val="es-MX" w:eastAsia="es-CO"/>
        </w:rPr>
        <w:t xml:space="preserve">se deberán validar los datos del propietario mediante el uso de la consulta de la Ventanilla Única de Registro. Cuando el error que se pretende rectificar corresponde a la nomenclatura, es necesario presentar el certificado de planeación o de la autoridad municipal delegada. </w:t>
      </w:r>
    </w:p>
    <w:p w14:paraId="28F35FE3"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1BB23F70"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Si el error proviene de su anotación en registro</w:t>
      </w:r>
      <w:r w:rsidRPr="00D82870">
        <w:rPr>
          <w:rFonts w:ascii="Bierstadt" w:eastAsia="Times New Roman" w:hAnsi="Bierstadt" w:cs="Calibri"/>
          <w:color w:val="000000"/>
          <w:sz w:val="20"/>
          <w:szCs w:val="20"/>
          <w:lang w:val="es-MX" w:eastAsia="es-CO"/>
        </w:rPr>
        <w:t>, se debe corregir primero en el respectivo folio de matrícula inmobiliaria para luego corregir la base de datos catastral.</w:t>
      </w:r>
    </w:p>
    <w:p w14:paraId="20387977"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3198928A"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Para predios de Propiedad Horizontal:</w:t>
      </w:r>
      <w:r w:rsidRPr="00D82870">
        <w:rPr>
          <w:rFonts w:ascii="Bierstadt" w:eastAsia="Times New Roman" w:hAnsi="Bierstadt" w:cs="Calibri"/>
          <w:color w:val="000000"/>
          <w:sz w:val="20"/>
          <w:szCs w:val="20"/>
          <w:lang w:val="es-MX" w:eastAsia="es-CO"/>
        </w:rPr>
        <w:t xml:space="preserve"> </w:t>
      </w:r>
    </w:p>
    <w:p w14:paraId="453A7679"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Escritura con el reglamento de constitución debidamente registrada, así como sus reformas o modificaciones si las hay. </w:t>
      </w:r>
    </w:p>
    <w:p w14:paraId="6EDFDE97"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Copia simple de la escritura pública, acto administrativo o sentencia judicial registrada. </w:t>
      </w:r>
    </w:p>
    <w:p w14:paraId="1D6B3082"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lastRenderedPageBreak/>
        <w:t>OPCIONAL: Plano protocolizado, si existe.</w:t>
      </w:r>
    </w:p>
    <w:p w14:paraId="3430A333"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48F1A94D" w14:textId="77777777" w:rsidR="008F2BC4" w:rsidRPr="00D82870" w:rsidRDefault="008F2BC4" w:rsidP="00F4455C">
      <w:pPr>
        <w:spacing w:after="0" w:line="240" w:lineRule="auto"/>
        <w:ind w:left="360"/>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Si son errores en los documentos catastrales (relacionado con el área de construcción):</w:t>
      </w:r>
      <w:r w:rsidRPr="00D82870">
        <w:rPr>
          <w:rFonts w:ascii="Bierstadt" w:eastAsia="Times New Roman" w:hAnsi="Bierstadt" w:cs="Calibri"/>
          <w:color w:val="000000"/>
          <w:sz w:val="20"/>
          <w:szCs w:val="20"/>
          <w:lang w:val="es-MX" w:eastAsia="es-CO"/>
        </w:rPr>
        <w:t xml:space="preserve"> </w:t>
      </w:r>
    </w:p>
    <w:p w14:paraId="79F8DDA3"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En caso de propiedad horizontal, debe presentar copia simple de la escritura pública que contenga el reglamento de constitución de la propiedad horizontal debidamente registrada, así como sus reformas o modificaciones si las hay. Planos protocolizados en formato digital. </w:t>
      </w:r>
    </w:p>
    <w:p w14:paraId="5B5BC148"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En caso de posesión, presentar el documento o cualquier medio probatorio que permita demostrar el error en el área de construcción. Adjuntar cualquier soporte que permita evidenciar el error en el área construida del predio, tales como fotografías de la construcción, fotografías aéreas, licencias de construcción de acuerdo con las modalidades establecidas en el Decreto 1077 de 2015 con su respectivo plano arquitectónico o actos de reconocimiento de edificaciones.</w:t>
      </w:r>
    </w:p>
    <w:p w14:paraId="6A12C5CA" w14:textId="77777777" w:rsidR="008F2BC4" w:rsidRPr="00D82870" w:rsidRDefault="008F2BC4" w:rsidP="008F2BC4">
      <w:pPr>
        <w:pStyle w:val="Prrafodelista"/>
        <w:spacing w:after="0" w:line="240" w:lineRule="auto"/>
        <w:jc w:val="both"/>
        <w:textAlignment w:val="baseline"/>
        <w:rPr>
          <w:rFonts w:ascii="Bierstadt" w:eastAsia="Times New Roman" w:hAnsi="Bierstadt" w:cs="Calibri"/>
          <w:color w:val="000000"/>
          <w:sz w:val="20"/>
          <w:szCs w:val="20"/>
          <w:lang w:val="es-MX" w:eastAsia="es-CO"/>
        </w:rPr>
      </w:pPr>
    </w:p>
    <w:p w14:paraId="6D3AC007" w14:textId="77777777" w:rsidR="008F2BC4" w:rsidRPr="00D82870" w:rsidRDefault="008F2BC4" w:rsidP="00F4455C">
      <w:pPr>
        <w:spacing w:after="0" w:line="240" w:lineRule="auto"/>
        <w:ind w:left="360"/>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Si son errores en los documentos catastrales, relacionados con cabida y linderos o ajustes por georreferenciación:</w:t>
      </w:r>
      <w:r w:rsidRPr="00D82870">
        <w:rPr>
          <w:rFonts w:ascii="Bierstadt" w:eastAsia="Times New Roman" w:hAnsi="Bierstadt" w:cs="Calibri"/>
          <w:color w:val="000000"/>
          <w:sz w:val="20"/>
          <w:szCs w:val="20"/>
          <w:lang w:val="es-MX" w:eastAsia="es-CO"/>
        </w:rPr>
        <w:t xml:space="preserve"> </w:t>
      </w:r>
    </w:p>
    <w:p w14:paraId="01E5D118"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Copia simple de la escritura pública, acto administrativo o sentencia judicial registrada. </w:t>
      </w:r>
    </w:p>
    <w:p w14:paraId="689345A1"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En el caso de predios sometidos al régimen de propiedad horizontal, aportar escritura pública que contenga el reglamento de constitución debidamente registrado, así como sus reformas o modificaciones si las hay. </w:t>
      </w:r>
    </w:p>
    <w:p w14:paraId="74E32F5E"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En caso de nuevas nomenclaturas, debe adjuntarse a la solicitud el certificado de la oficina de planeación o entidad competente. Copia del plano protocolizado en caso de existir. </w:t>
      </w:r>
    </w:p>
    <w:p w14:paraId="4A9D1FFC"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En caso de requerirse, levantamiento topográfico con anexos de archivos crudos, firmado por un tecnólogo o profesional en cartografía, en formato análogo y digital, cumpliendo con lo indicado en la resolución 643 de 2018 o la que la modifique, sustituya o derogue.</w:t>
      </w:r>
    </w:p>
    <w:p w14:paraId="08E0E3B0"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368B81F2"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Uso y destino:</w:t>
      </w:r>
      <w:r w:rsidRPr="00D82870">
        <w:rPr>
          <w:rFonts w:ascii="Bierstadt" w:eastAsia="Times New Roman" w:hAnsi="Bierstadt" w:cs="Calibri"/>
          <w:color w:val="000000"/>
          <w:sz w:val="20"/>
          <w:szCs w:val="20"/>
          <w:lang w:val="es-MX" w:eastAsia="es-CO"/>
        </w:rPr>
        <w:t xml:space="preserve"> Presentar cualquier soporte que permita evidenciar la existencia de un error en el uso de la construcción o en el destino económico del predio, tales como fotografías, certificados de cámara y comercio, certificación de uso de suelo expedido por la autoridad competente, entre otros.</w:t>
      </w:r>
    </w:p>
    <w:p w14:paraId="210504CC"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w:t>
      </w:r>
    </w:p>
    <w:p w14:paraId="5895BE74" w14:textId="77777777" w:rsidR="008F2BC4" w:rsidRPr="00D82870" w:rsidRDefault="008F2BC4" w:rsidP="004C138E">
      <w:pPr>
        <w:pStyle w:val="Prrafodelista"/>
        <w:numPr>
          <w:ilvl w:val="0"/>
          <w:numId w:val="23"/>
        </w:numPr>
        <w:jc w:val="both"/>
        <w:rPr>
          <w:rFonts w:ascii="Bierstadt" w:hAnsi="Bierstadt"/>
          <w:b/>
          <w:bCs/>
          <w:sz w:val="20"/>
          <w:szCs w:val="20"/>
          <w:highlight w:val="cyan"/>
          <w:lang w:val="es-MX" w:eastAsia="es-CO"/>
        </w:rPr>
      </w:pPr>
      <w:r w:rsidRPr="00D82870">
        <w:rPr>
          <w:rFonts w:ascii="Bierstadt" w:hAnsi="Bierstadt"/>
          <w:b/>
          <w:bCs/>
          <w:sz w:val="20"/>
          <w:szCs w:val="20"/>
          <w:highlight w:val="cyan"/>
          <w:lang w:val="es-MX" w:eastAsia="es-CO"/>
        </w:rPr>
        <w:t>¿Qué son las complementaciones catastrales y qué debo hacer para solicitar este trámite?  </w:t>
      </w:r>
    </w:p>
    <w:p w14:paraId="03B858C3"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Consiste en incluir información útil a la base de datos catastral. Para ello, es necesario que aporte los documentos que acrediten la complementación solicitada, por ejemplo, títulos de propiedad o certificaciones de nomenclatura, entre otros. </w:t>
      </w:r>
    </w:p>
    <w:p w14:paraId="5231E48A"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5F1968B5"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En el caso de complementar la dirección, debe aportar el boletín de nomenclatura expedido por la autoridad competente a nivel municipal.</w:t>
      </w:r>
    </w:p>
    <w:p w14:paraId="6CD2DB24"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w:t>
      </w:r>
    </w:p>
    <w:p w14:paraId="702DE9CA" w14:textId="77777777" w:rsidR="008F2BC4" w:rsidRPr="00D82870" w:rsidRDefault="008F2BC4" w:rsidP="004C138E">
      <w:pPr>
        <w:pStyle w:val="Prrafodelista"/>
        <w:numPr>
          <w:ilvl w:val="0"/>
          <w:numId w:val="23"/>
        </w:numPr>
        <w:rPr>
          <w:rFonts w:ascii="Bierstadt" w:hAnsi="Bierstadt"/>
          <w:b/>
          <w:bCs/>
          <w:sz w:val="20"/>
          <w:szCs w:val="20"/>
          <w:highlight w:val="cyan"/>
          <w:lang w:val="es-MX" w:eastAsia="es-CO"/>
        </w:rPr>
      </w:pPr>
      <w:r w:rsidRPr="00D82870">
        <w:rPr>
          <w:rFonts w:ascii="Bierstadt" w:hAnsi="Bierstadt"/>
          <w:b/>
          <w:bCs/>
          <w:sz w:val="20"/>
          <w:szCs w:val="20"/>
          <w:highlight w:val="cyan"/>
          <w:lang w:val="es-MX" w:eastAsia="es-CO"/>
        </w:rPr>
        <w:t>¿Qué es la cancelación de la inscripción catastral y qué debo tener en cuenta?  </w:t>
      </w:r>
    </w:p>
    <w:p w14:paraId="2C6ED203"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La cancelación se da cuando, por orden legal, judicial o administrativa, se cambia un predio de una unidad orgánica catastral a otra, o también cuando por causas naturales o de fuerza mayor, el predio desaparece y se cancela por acto administrativo. </w:t>
      </w:r>
    </w:p>
    <w:p w14:paraId="327B78A9"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w:t>
      </w:r>
    </w:p>
    <w:p w14:paraId="45D0AE61" w14:textId="77777777" w:rsidR="008F2BC4" w:rsidRPr="00D82870" w:rsidRDefault="008F2BC4" w:rsidP="00637ED8">
      <w:pPr>
        <w:spacing w:after="0" w:line="240" w:lineRule="auto"/>
        <w:ind w:firstLine="360"/>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Cuando es por orden legal, judicial, administrativa:</w:t>
      </w:r>
      <w:r w:rsidRPr="00D82870">
        <w:rPr>
          <w:rFonts w:ascii="Bierstadt" w:eastAsia="Times New Roman" w:hAnsi="Bierstadt" w:cs="Calibri"/>
          <w:color w:val="000000"/>
          <w:sz w:val="20"/>
          <w:szCs w:val="20"/>
          <w:lang w:val="es-MX" w:eastAsia="es-CO"/>
        </w:rPr>
        <w:t xml:space="preserve"> </w:t>
      </w:r>
    </w:p>
    <w:p w14:paraId="71BEA7E9"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Documento expedido por la autoridad legal, judicial o administrativa ejecutoriado que soporte el cambio. Este documento deberá identificar plenamente el predio respecto del cual se esté ordenando la cancelación de la inscripción catastral. </w:t>
      </w:r>
    </w:p>
    <w:p w14:paraId="3A3C8C55"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u w:val="single"/>
          <w:lang w:val="es-MX" w:eastAsia="es-CO"/>
        </w:rPr>
        <w:t>Por cambio de unidad orgánica:</w:t>
      </w:r>
      <w:r w:rsidRPr="00D82870">
        <w:rPr>
          <w:rFonts w:ascii="Bierstadt" w:eastAsia="Times New Roman" w:hAnsi="Bierstadt" w:cs="Calibri"/>
          <w:color w:val="000000"/>
          <w:sz w:val="20"/>
          <w:szCs w:val="20"/>
          <w:lang w:val="es-MX" w:eastAsia="es-CO"/>
        </w:rPr>
        <w:t xml:space="preserve"> orden legal, judicial o administrativa, que soporte el cambio de una unidad orgánica catastral a otra. Por doble Inscripción: Plano Protocolizado en caso de disponer y copia de los recibos de impuesto predial.</w:t>
      </w:r>
    </w:p>
    <w:p w14:paraId="3FE067EE" w14:textId="77777777" w:rsidR="008F2BC4" w:rsidRPr="00D82870" w:rsidRDefault="008F2BC4" w:rsidP="008F2BC4">
      <w:pPr>
        <w:pStyle w:val="Prrafodelista"/>
        <w:spacing w:after="0" w:line="240" w:lineRule="auto"/>
        <w:jc w:val="both"/>
        <w:textAlignment w:val="baseline"/>
        <w:rPr>
          <w:rFonts w:ascii="Bierstadt" w:eastAsia="Times New Roman" w:hAnsi="Bierstadt" w:cs="Calibri"/>
          <w:color w:val="000000"/>
          <w:sz w:val="20"/>
          <w:szCs w:val="20"/>
          <w:lang w:val="es-MX" w:eastAsia="es-CO"/>
        </w:rPr>
      </w:pPr>
    </w:p>
    <w:p w14:paraId="1EFFE124" w14:textId="77777777" w:rsidR="008F2BC4" w:rsidRPr="00D82870" w:rsidRDefault="008F2BC4" w:rsidP="00637ED8">
      <w:pPr>
        <w:spacing w:after="0" w:line="240" w:lineRule="auto"/>
        <w:ind w:firstLine="360"/>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Por causas naturales o fuerza mayor:</w:t>
      </w:r>
      <w:r w:rsidRPr="00D82870">
        <w:rPr>
          <w:rFonts w:ascii="Bierstadt" w:eastAsia="Times New Roman" w:hAnsi="Bierstadt" w:cs="Calibri"/>
          <w:color w:val="000000"/>
          <w:sz w:val="20"/>
          <w:szCs w:val="20"/>
          <w:lang w:val="es-MX" w:eastAsia="es-CO"/>
        </w:rPr>
        <w:t xml:space="preserve"> </w:t>
      </w:r>
    </w:p>
    <w:p w14:paraId="596CE716"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Cualquier documento o medio probatorio que demuestre la desaparición física del predio inscrito en la base catastral. </w:t>
      </w:r>
    </w:p>
    <w:p w14:paraId="41EA1BFF"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OPCIONAL: Certificado expedido por la Oficina de Planeación Municipal o quien haga sus veces, donde se refiera la afectación al predio por causas naturales o fuerza mayor, en caso de contar con el mismo. </w:t>
      </w:r>
    </w:p>
    <w:p w14:paraId="4D40D9C8"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 xml:space="preserve">Cuando la solicitud sea realizada por una persona diferente al propietario y el trámite sea requerido dentro de un proceso judicial, se deberá identificar el proceso para el cual es requerido. </w:t>
      </w:r>
    </w:p>
    <w:p w14:paraId="4BEFA6D2" w14:textId="77777777" w:rsidR="008F2BC4" w:rsidRPr="00D82870" w:rsidRDefault="008F2BC4" w:rsidP="004C138E">
      <w:pPr>
        <w:pStyle w:val="Prrafodelista"/>
        <w:numPr>
          <w:ilvl w:val="0"/>
          <w:numId w:val="6"/>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Siempre que se cancele un predio o varios predios por fuerzas de la naturaleza, se deberá guardar el registro catastral y nunca eliminar de la base.</w:t>
      </w:r>
    </w:p>
    <w:p w14:paraId="21DB1C05" w14:textId="7468D5B3"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6DCEC19B" w14:textId="74BEF76C" w:rsidR="008F2BC4" w:rsidRPr="00D82870" w:rsidRDefault="000A61BA"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noProof/>
          <w:color w:val="000000"/>
          <w:sz w:val="20"/>
          <w:szCs w:val="20"/>
          <w:lang w:val="es-MX" w:eastAsia="es-MX"/>
        </w:rPr>
        <w:lastRenderedPageBreak/>
        <mc:AlternateContent>
          <mc:Choice Requires="wps">
            <w:drawing>
              <wp:anchor distT="45720" distB="45720" distL="114300" distR="114300" simplePos="0" relativeHeight="251674624" behindDoc="0" locked="0" layoutInCell="1" allowOverlap="1" wp14:anchorId="35B43EF5" wp14:editId="1A349914">
                <wp:simplePos x="0" y="0"/>
                <wp:positionH relativeFrom="margin">
                  <wp:posOffset>170180</wp:posOffset>
                </wp:positionH>
                <wp:positionV relativeFrom="paragraph">
                  <wp:posOffset>36830</wp:posOffset>
                </wp:positionV>
                <wp:extent cx="3547745" cy="1204595"/>
                <wp:effectExtent l="0" t="0" r="14605" b="14605"/>
                <wp:wrapSquare wrapText="bothSides"/>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7745" cy="1204595"/>
                        </a:xfrm>
                        <a:prstGeom prst="rect">
                          <a:avLst/>
                        </a:prstGeom>
                        <a:solidFill>
                          <a:srgbClr val="FFFFFF"/>
                        </a:solidFill>
                        <a:ln w="9525">
                          <a:solidFill>
                            <a:srgbClr val="000000"/>
                          </a:solidFill>
                          <a:miter lim="800000"/>
                          <a:headEnd/>
                          <a:tailEnd/>
                        </a:ln>
                      </wps:spPr>
                      <wps:txbx>
                        <w:txbxContent>
                          <w:p w14:paraId="78169061" w14:textId="77777777" w:rsidR="002A7542" w:rsidRPr="00EC7496" w:rsidRDefault="002A7542" w:rsidP="008F2BC4">
                            <w:pPr>
                              <w:shd w:val="clear" w:color="auto" w:fill="FFFFFF"/>
                              <w:spacing w:after="0" w:line="240" w:lineRule="auto"/>
                              <w:jc w:val="both"/>
                              <w:textAlignment w:val="baseline"/>
                              <w:rPr>
                                <w:rFonts w:ascii="Calibri" w:hAnsi="Calibri" w:cs="Calibri"/>
                                <w:color w:val="000000"/>
                                <w:sz w:val="16"/>
                                <w:szCs w:val="16"/>
                                <w:lang w:eastAsia="es-CO"/>
                              </w:rPr>
                            </w:pPr>
                            <w:r w:rsidRPr="00EC7496">
                              <w:rPr>
                                <w:rFonts w:ascii="Britannic Bold" w:eastAsia="Times New Roman" w:hAnsi="Britannic Bold" w:cs="Tahoma"/>
                                <w:b/>
                                <w:bCs/>
                                <w:color w:val="000000"/>
                                <w:sz w:val="16"/>
                                <w:szCs w:val="16"/>
                                <w:highlight w:val="lightGray"/>
                                <w:lang w:eastAsia="es-CO"/>
                              </w:rPr>
                              <w:t>Tenga en cuenta que</w:t>
                            </w:r>
                            <w:r w:rsidRPr="00EC7496">
                              <w:rPr>
                                <w:rFonts w:ascii="Britannic Bold" w:eastAsia="Times New Roman" w:hAnsi="Britannic Bold" w:cs="Tahoma"/>
                                <w:b/>
                                <w:bCs/>
                                <w:color w:val="000000"/>
                                <w:sz w:val="16"/>
                                <w:szCs w:val="16"/>
                                <w:lang w:eastAsia="es-CO"/>
                              </w:rPr>
                              <w:t xml:space="preserve"> </w:t>
                            </w:r>
                            <w:r w:rsidRPr="00EC7496">
                              <w:rPr>
                                <w:rFonts w:ascii="Calibri" w:hAnsi="Calibri" w:cs="Calibri"/>
                                <w:color w:val="000000"/>
                                <w:sz w:val="16"/>
                                <w:szCs w:val="16"/>
                                <w:lang w:eastAsia="es-CO"/>
                              </w:rPr>
                              <w:t xml:space="preserve">en los procesos de Restitución, </w:t>
                            </w:r>
                            <w:r w:rsidRPr="00EC7496">
                              <w:rPr>
                                <w:rFonts w:ascii="Calibri" w:hAnsi="Calibri" w:cs="Calibri"/>
                                <w:b/>
                                <w:bCs/>
                                <w:color w:val="000000"/>
                                <w:sz w:val="16"/>
                                <w:szCs w:val="16"/>
                                <w:lang w:eastAsia="es-CO"/>
                              </w:rPr>
                              <w:t>las entidades que intervienen deben suspender los trámites administrativos que afecten el predio objeto de restitución</w:t>
                            </w:r>
                            <w:r w:rsidRPr="00EC7496">
                              <w:rPr>
                                <w:rFonts w:ascii="Calibri" w:hAnsi="Calibri" w:cs="Calibri"/>
                                <w:color w:val="000000"/>
                                <w:sz w:val="16"/>
                                <w:szCs w:val="16"/>
                                <w:lang w:eastAsia="es-CO"/>
                              </w:rPr>
                              <w:t xml:space="preserve">, es por ello que, </w:t>
                            </w:r>
                            <w:r w:rsidRPr="00EC7496">
                              <w:rPr>
                                <w:rFonts w:ascii="Calibri" w:hAnsi="Calibri" w:cs="Calibri"/>
                                <w:color w:val="000000"/>
                                <w:sz w:val="16"/>
                                <w:szCs w:val="16"/>
                                <w:u w:val="single"/>
                                <w:lang w:eastAsia="es-CO"/>
                              </w:rPr>
                              <w:t>en el marco de los procesos de actualización, el gestor catastral debe tener en cuenta que sobre predios que se encuentren en etapa judicial o que cuenten con sentencia emitida por el juez no pueden ser modificados, a menos que este lo permita</w:t>
                            </w:r>
                            <w:r w:rsidRPr="00EC7496">
                              <w:rPr>
                                <w:rFonts w:ascii="Calibri" w:hAnsi="Calibri" w:cs="Calibri"/>
                                <w:color w:val="000000"/>
                                <w:sz w:val="16"/>
                                <w:szCs w:val="16"/>
                                <w:lang w:eastAsia="es-CO"/>
                              </w:rPr>
                              <w:t xml:space="preserve">. </w:t>
                            </w:r>
                          </w:p>
                          <w:p w14:paraId="14ADCFDA" w14:textId="77777777" w:rsidR="002A7542" w:rsidRPr="00EC7496" w:rsidRDefault="002A7542" w:rsidP="008F2BC4">
                            <w:pPr>
                              <w:shd w:val="clear" w:color="auto" w:fill="FFFFFF"/>
                              <w:spacing w:after="0" w:line="240" w:lineRule="auto"/>
                              <w:jc w:val="both"/>
                              <w:textAlignment w:val="baseline"/>
                              <w:rPr>
                                <w:rFonts w:ascii="Calibri" w:hAnsi="Calibri" w:cs="Calibri"/>
                                <w:color w:val="000000"/>
                                <w:sz w:val="16"/>
                                <w:szCs w:val="16"/>
                                <w:lang w:eastAsia="es-CO"/>
                              </w:rPr>
                            </w:pPr>
                          </w:p>
                          <w:p w14:paraId="6B0BA659" w14:textId="77777777" w:rsidR="002A7542" w:rsidRPr="00EC7496" w:rsidRDefault="002A7542" w:rsidP="008F2BC4">
                            <w:pPr>
                              <w:shd w:val="clear" w:color="auto" w:fill="FFFFFF"/>
                              <w:spacing w:after="0" w:line="240" w:lineRule="auto"/>
                              <w:jc w:val="both"/>
                              <w:textAlignment w:val="baseline"/>
                              <w:rPr>
                                <w:rFonts w:ascii="Calibri" w:eastAsia="Times New Roman" w:hAnsi="Calibri" w:cs="Calibri"/>
                                <w:color w:val="000000"/>
                                <w:sz w:val="16"/>
                                <w:szCs w:val="16"/>
                                <w:lang w:eastAsia="es-CO"/>
                              </w:rPr>
                            </w:pPr>
                            <w:r w:rsidRPr="00EC7496">
                              <w:rPr>
                                <w:rFonts w:ascii="Calibri" w:hAnsi="Calibri" w:cs="Calibri"/>
                                <w:color w:val="000000"/>
                                <w:sz w:val="16"/>
                                <w:szCs w:val="16"/>
                                <w:lang w:eastAsia="es-CO"/>
                              </w:rPr>
                              <w:t>Lo anterior, de acuerdo con la Ley 1448 de 2011, Ley de víctimas y Restitución de Tierras.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B43EF5" id="_x0000_s1033" type="#_x0000_t202" style="position:absolute;left:0;text-align:left;margin-left:13.4pt;margin-top:2.9pt;width:279.35pt;height:94.8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">
                <v:textbox>
                  <w:txbxContent>
                    <w:p w14:paraId="78169061" w14:textId="77777777" w:rsidR="002A7542" w:rsidRPr="00EC7496" w:rsidRDefault="002A7542" w:rsidP="008F2BC4">
                      <w:pPr>
                        <w:shd w:val="clear" w:color="auto" w:fill="FFFFFF"/>
                        <w:spacing w:after="0" w:line="240" w:lineRule="auto"/>
                        <w:jc w:val="both"/>
                        <w:textAlignment w:val="baseline"/>
                        <w:rPr>
                          <w:rFonts w:ascii="Calibri" w:hAnsi="Calibri" w:cs="Calibri"/>
                          <w:color w:val="000000"/>
                          <w:sz w:val="16"/>
                          <w:szCs w:val="16"/>
                          <w:lang w:eastAsia="es-CO"/>
                        </w:rPr>
                      </w:pPr>
                      <w:r w:rsidRPr="00EC7496">
                        <w:rPr>
                          <w:rFonts w:ascii="Britannic Bold" w:eastAsia="Times New Roman" w:hAnsi="Britannic Bold" w:cs="Tahoma"/>
                          <w:b/>
                          <w:bCs/>
                          <w:color w:val="000000"/>
                          <w:sz w:val="16"/>
                          <w:szCs w:val="16"/>
                          <w:highlight w:val="lightGray"/>
                          <w:lang w:eastAsia="es-CO"/>
                        </w:rPr>
                        <w:t>Tenga en cuenta que</w:t>
                      </w:r>
                      <w:r w:rsidRPr="00EC7496">
                        <w:rPr>
                          <w:rFonts w:ascii="Britannic Bold" w:eastAsia="Times New Roman" w:hAnsi="Britannic Bold" w:cs="Tahoma"/>
                          <w:b/>
                          <w:bCs/>
                          <w:color w:val="000000"/>
                          <w:sz w:val="16"/>
                          <w:szCs w:val="16"/>
                          <w:lang w:eastAsia="es-CO"/>
                        </w:rPr>
                        <w:t xml:space="preserve"> </w:t>
                      </w:r>
                      <w:r w:rsidRPr="00EC7496">
                        <w:rPr>
                          <w:rFonts w:ascii="Calibri" w:hAnsi="Calibri" w:cs="Calibri"/>
                          <w:color w:val="000000"/>
                          <w:sz w:val="16"/>
                          <w:szCs w:val="16"/>
                          <w:lang w:eastAsia="es-CO"/>
                        </w:rPr>
                        <w:t xml:space="preserve">en los procesos de Restitución, </w:t>
                      </w:r>
                      <w:r w:rsidRPr="00EC7496">
                        <w:rPr>
                          <w:rFonts w:ascii="Calibri" w:hAnsi="Calibri" w:cs="Calibri"/>
                          <w:b/>
                          <w:bCs/>
                          <w:color w:val="000000"/>
                          <w:sz w:val="16"/>
                          <w:szCs w:val="16"/>
                          <w:lang w:eastAsia="es-CO"/>
                        </w:rPr>
                        <w:t>las entidades que intervienen deben suspender los trámites administrativos que afecten el predio objeto de restitución</w:t>
                      </w:r>
                      <w:r w:rsidRPr="00EC7496">
                        <w:rPr>
                          <w:rFonts w:ascii="Calibri" w:hAnsi="Calibri" w:cs="Calibri"/>
                          <w:color w:val="000000"/>
                          <w:sz w:val="16"/>
                          <w:szCs w:val="16"/>
                          <w:lang w:eastAsia="es-CO"/>
                        </w:rPr>
                        <w:t xml:space="preserve">, es por ello que, </w:t>
                      </w:r>
                      <w:r w:rsidRPr="00EC7496">
                        <w:rPr>
                          <w:rFonts w:ascii="Calibri" w:hAnsi="Calibri" w:cs="Calibri"/>
                          <w:color w:val="000000"/>
                          <w:sz w:val="16"/>
                          <w:szCs w:val="16"/>
                          <w:u w:val="single"/>
                          <w:lang w:eastAsia="es-CO"/>
                        </w:rPr>
                        <w:t>en el marco de los procesos de actualización, el gestor catastral debe tener en cuenta que sobre predios que se encuentren en etapa judicial o que cuenten con sentencia emitida por el juez no pueden ser modificados, a menos que este lo permita</w:t>
                      </w:r>
                      <w:r w:rsidRPr="00EC7496">
                        <w:rPr>
                          <w:rFonts w:ascii="Calibri" w:hAnsi="Calibri" w:cs="Calibri"/>
                          <w:color w:val="000000"/>
                          <w:sz w:val="16"/>
                          <w:szCs w:val="16"/>
                          <w:lang w:eastAsia="es-CO"/>
                        </w:rPr>
                        <w:t xml:space="preserve">. </w:t>
                      </w:r>
                    </w:p>
                    <w:p w14:paraId="14ADCFDA" w14:textId="77777777" w:rsidR="002A7542" w:rsidRPr="00EC7496" w:rsidRDefault="002A7542" w:rsidP="008F2BC4">
                      <w:pPr>
                        <w:shd w:val="clear" w:color="auto" w:fill="FFFFFF"/>
                        <w:spacing w:after="0" w:line="240" w:lineRule="auto"/>
                        <w:jc w:val="both"/>
                        <w:textAlignment w:val="baseline"/>
                        <w:rPr>
                          <w:rFonts w:ascii="Calibri" w:hAnsi="Calibri" w:cs="Calibri"/>
                          <w:color w:val="000000"/>
                          <w:sz w:val="16"/>
                          <w:szCs w:val="16"/>
                          <w:lang w:eastAsia="es-CO"/>
                        </w:rPr>
                      </w:pPr>
                    </w:p>
                    <w:p w14:paraId="6B0BA659" w14:textId="77777777" w:rsidR="002A7542" w:rsidRPr="00EC7496" w:rsidRDefault="002A7542" w:rsidP="008F2BC4">
                      <w:pPr>
                        <w:shd w:val="clear" w:color="auto" w:fill="FFFFFF"/>
                        <w:spacing w:after="0" w:line="240" w:lineRule="auto"/>
                        <w:jc w:val="both"/>
                        <w:textAlignment w:val="baseline"/>
                        <w:rPr>
                          <w:rFonts w:ascii="Calibri" w:eastAsia="Times New Roman" w:hAnsi="Calibri" w:cs="Calibri"/>
                          <w:color w:val="000000"/>
                          <w:sz w:val="16"/>
                          <w:szCs w:val="16"/>
                          <w:lang w:eastAsia="es-CO"/>
                        </w:rPr>
                      </w:pPr>
                      <w:r w:rsidRPr="00EC7496">
                        <w:rPr>
                          <w:rFonts w:ascii="Calibri" w:hAnsi="Calibri" w:cs="Calibri"/>
                          <w:color w:val="000000"/>
                          <w:sz w:val="16"/>
                          <w:szCs w:val="16"/>
                          <w:lang w:eastAsia="es-CO"/>
                        </w:rPr>
                        <w:t>Lo anterior, de acuerdo con la Ley 1448 de 2011, Ley de víctimas y Restitución de Tierras.</w:t>
                      </w:r>
                    </w:p>
                  </w:txbxContent>
                </v:textbox>
                <w10:wrap type="square" anchorx="margin"/>
              </v:shape>
            </w:pict>
          </mc:Fallback>
        </mc:AlternateContent>
      </w:r>
    </w:p>
    <w:p w14:paraId="65C5696F" w14:textId="40FD2189" w:rsidR="008F2BC4" w:rsidRPr="00D82870" w:rsidRDefault="008F2BC4" w:rsidP="00EC7496">
      <w:pPr>
        <w:shd w:val="clear" w:color="auto" w:fill="FFFFFF"/>
        <w:spacing w:after="0" w:line="240" w:lineRule="auto"/>
        <w:jc w:val="both"/>
        <w:textAlignment w:val="baseline"/>
        <w:rPr>
          <w:rFonts w:ascii="Bierstadt" w:eastAsia="Times New Roman" w:hAnsi="Bierstadt" w:cs="Tahoma"/>
          <w:b/>
          <w:bCs/>
          <w:color w:val="000000"/>
          <w:sz w:val="20"/>
          <w:szCs w:val="20"/>
          <w:highlight w:val="yellow"/>
          <w:lang w:eastAsia="es-CO"/>
        </w:rPr>
      </w:pPr>
      <w:r w:rsidRPr="00D82870">
        <w:rPr>
          <w:rFonts w:ascii="Bierstadt" w:eastAsia="Times New Roman" w:hAnsi="Bierstadt" w:cs="Tahoma"/>
          <w:b/>
          <w:bCs/>
          <w:color w:val="000000"/>
          <w:sz w:val="20"/>
          <w:szCs w:val="20"/>
          <w:highlight w:val="yellow"/>
          <w:lang w:eastAsia="es-CO"/>
        </w:rPr>
        <w:t>El IGAC en los procesos de restitución de tierras</w:t>
      </w:r>
    </w:p>
    <w:p w14:paraId="616AC055"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57616421"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val="es-ES" w:eastAsia="es-CO"/>
        </w:rPr>
      </w:pPr>
      <w:r w:rsidRPr="00D82870">
        <w:rPr>
          <w:rFonts w:ascii="Bierstadt" w:eastAsia="Times New Roman" w:hAnsi="Bierstadt" w:cs="Calibri"/>
          <w:color w:val="000000"/>
          <w:sz w:val="20"/>
          <w:szCs w:val="20"/>
          <w:lang w:val="es-ES" w:eastAsia="es-CO"/>
        </w:rPr>
        <w:t> </w:t>
      </w:r>
    </w:p>
    <w:p w14:paraId="4E4B2B5E" w14:textId="25531A6D" w:rsidR="008F2BC4" w:rsidRPr="00D82870" w:rsidRDefault="008F2BC4" w:rsidP="004C138E">
      <w:pPr>
        <w:pStyle w:val="Prrafodelista"/>
        <w:numPr>
          <w:ilvl w:val="0"/>
          <w:numId w:val="14"/>
        </w:numPr>
        <w:rPr>
          <w:rFonts w:ascii="Bierstadt" w:eastAsia="Times New Roman" w:hAnsi="Bierstadt" w:cs="Calibri"/>
          <w:b/>
          <w:bCs/>
          <w:color w:val="000000"/>
          <w:sz w:val="20"/>
          <w:szCs w:val="20"/>
          <w:highlight w:val="cyan"/>
          <w:lang w:eastAsia="es-CO"/>
        </w:rPr>
      </w:pPr>
      <w:r w:rsidRPr="00D82870">
        <w:rPr>
          <w:rFonts w:ascii="Bierstadt" w:eastAsia="Times New Roman" w:hAnsi="Bierstadt" w:cs="Calibri"/>
          <w:b/>
          <w:bCs/>
          <w:color w:val="000000"/>
          <w:sz w:val="20"/>
          <w:szCs w:val="20"/>
          <w:highlight w:val="cyan"/>
          <w:lang w:eastAsia="es-CO"/>
        </w:rPr>
        <w:t>¿Qué es la restitución de tierras? </w:t>
      </w:r>
    </w:p>
    <w:p w14:paraId="7ED7C17C"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 xml:space="preserve">Es el derecho que tienen las víctimas a que se les devuelva su predio cuando éste fue despojado o abandonado a causa del conflicto armado. Es una medida de reparación. </w:t>
      </w:r>
    </w:p>
    <w:p w14:paraId="3626B9F8"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p>
    <w:p w14:paraId="06B925C1"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Las acciones de reparación de</w:t>
      </w:r>
      <w:r w:rsidRPr="00D82870">
        <w:rPr>
          <w:rFonts w:ascii="Arial" w:eastAsia="Times New Roman" w:hAnsi="Arial" w:cs="Arial"/>
          <w:color w:val="000000"/>
          <w:sz w:val="20"/>
          <w:szCs w:val="20"/>
          <w:lang w:eastAsia="es-CO"/>
        </w:rPr>
        <w:t> </w:t>
      </w:r>
      <w:r w:rsidRPr="00D82870">
        <w:rPr>
          <w:rFonts w:ascii="Bierstadt" w:eastAsia="Times New Roman" w:hAnsi="Bierstadt" w:cs="Calibri"/>
          <w:color w:val="000000"/>
          <w:sz w:val="20"/>
          <w:szCs w:val="20"/>
          <w:lang w:eastAsia="es-CO"/>
        </w:rPr>
        <w:t>los despojados</w:t>
      </w:r>
      <w:r w:rsidRPr="00D82870">
        <w:rPr>
          <w:rFonts w:ascii="Arial" w:eastAsia="Times New Roman" w:hAnsi="Arial" w:cs="Arial"/>
          <w:color w:val="000000"/>
          <w:sz w:val="20"/>
          <w:szCs w:val="20"/>
          <w:lang w:eastAsia="es-CO"/>
        </w:rPr>
        <w:t> </w:t>
      </w:r>
      <w:r w:rsidRPr="00D82870">
        <w:rPr>
          <w:rFonts w:ascii="Bierstadt" w:eastAsia="Times New Roman" w:hAnsi="Bierstadt" w:cs="Calibri"/>
          <w:color w:val="000000"/>
          <w:sz w:val="20"/>
          <w:szCs w:val="20"/>
          <w:lang w:eastAsia="es-CO"/>
        </w:rPr>
        <w:t>son: la restituci</w:t>
      </w:r>
      <w:r w:rsidRPr="00D82870">
        <w:rPr>
          <w:rFonts w:ascii="Bierstadt" w:eastAsia="Times New Roman" w:hAnsi="Bierstadt" w:cs="Bierstadt"/>
          <w:color w:val="000000"/>
          <w:sz w:val="20"/>
          <w:szCs w:val="20"/>
          <w:lang w:eastAsia="es-CO"/>
        </w:rPr>
        <w:t>ó</w:t>
      </w:r>
      <w:r w:rsidRPr="00D82870">
        <w:rPr>
          <w:rFonts w:ascii="Bierstadt" w:eastAsia="Times New Roman" w:hAnsi="Bierstadt" w:cs="Calibri"/>
          <w:color w:val="000000"/>
          <w:sz w:val="20"/>
          <w:szCs w:val="20"/>
          <w:lang w:eastAsia="es-CO"/>
        </w:rPr>
        <w:t>n jur</w:t>
      </w:r>
      <w:r w:rsidRPr="00D82870">
        <w:rPr>
          <w:rFonts w:ascii="Bierstadt" w:eastAsia="Times New Roman" w:hAnsi="Bierstadt" w:cs="Bierstadt"/>
          <w:color w:val="000000"/>
          <w:sz w:val="20"/>
          <w:szCs w:val="20"/>
          <w:lang w:eastAsia="es-CO"/>
        </w:rPr>
        <w:t>í</w:t>
      </w:r>
      <w:r w:rsidRPr="00D82870">
        <w:rPr>
          <w:rFonts w:ascii="Bierstadt" w:eastAsia="Times New Roman" w:hAnsi="Bierstadt" w:cs="Calibri"/>
          <w:color w:val="000000"/>
          <w:sz w:val="20"/>
          <w:szCs w:val="20"/>
          <w:lang w:eastAsia="es-CO"/>
        </w:rPr>
        <w:t>dica y material del inmueble despojado. En subsidio, procederá, en su orden, la restitución por equivalente o el reconocimiento de una compensación. </w:t>
      </w:r>
    </w:p>
    <w:p w14:paraId="07EA1B9B"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 </w:t>
      </w:r>
    </w:p>
    <w:p w14:paraId="3B31CF84" w14:textId="30E4D79E" w:rsidR="008F2BC4" w:rsidRPr="00D82870" w:rsidRDefault="008F2BC4" w:rsidP="004C138E">
      <w:pPr>
        <w:pStyle w:val="Prrafodelista"/>
        <w:numPr>
          <w:ilvl w:val="0"/>
          <w:numId w:val="14"/>
        </w:numPr>
        <w:rPr>
          <w:rFonts w:ascii="Bierstadt" w:eastAsia="Times New Roman" w:hAnsi="Bierstadt" w:cs="Calibri"/>
          <w:b/>
          <w:bCs/>
          <w:color w:val="000000"/>
          <w:sz w:val="20"/>
          <w:szCs w:val="20"/>
          <w:highlight w:val="cyan"/>
          <w:lang w:eastAsia="es-CO"/>
        </w:rPr>
      </w:pPr>
      <w:r w:rsidRPr="00D82870">
        <w:rPr>
          <w:rFonts w:ascii="Bierstadt" w:eastAsia="Times New Roman" w:hAnsi="Bierstadt" w:cs="Calibri"/>
          <w:b/>
          <w:bCs/>
          <w:color w:val="000000"/>
          <w:sz w:val="20"/>
          <w:szCs w:val="20"/>
          <w:highlight w:val="cyan"/>
          <w:lang w:eastAsia="es-CO"/>
        </w:rPr>
        <w:t>¿Qué es el despojo? </w:t>
      </w:r>
    </w:p>
    <w:p w14:paraId="00F2DC5D"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b/>
          <w:bCs/>
          <w:sz w:val="20"/>
          <w:szCs w:val="20"/>
          <w:lang w:eastAsia="es-CO"/>
        </w:rPr>
      </w:pPr>
    </w:p>
    <w:p w14:paraId="7FFC945A" w14:textId="6928FEBB"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Es una acción que emplean los grupos armados, sus representantes o incluso oportunistas, para que los legítimos propietarios, poseedores u ocupantes de los predios vendan, entreguen o desocupen la tierra aprovechando el contexto y</w:t>
      </w:r>
      <w:r w:rsidRPr="00D82870">
        <w:rPr>
          <w:rFonts w:ascii="Arial" w:eastAsia="Times New Roman" w:hAnsi="Arial" w:cs="Arial"/>
          <w:color w:val="000000"/>
          <w:sz w:val="20"/>
          <w:szCs w:val="20"/>
          <w:lang w:eastAsia="es-CO"/>
        </w:rPr>
        <w:t> </w:t>
      </w:r>
      <w:r w:rsidRPr="00D82870">
        <w:rPr>
          <w:rFonts w:ascii="Bierstadt" w:eastAsia="Times New Roman" w:hAnsi="Bierstadt" w:cs="Calibri"/>
          <w:color w:val="000000"/>
          <w:sz w:val="20"/>
          <w:szCs w:val="20"/>
          <w:lang w:eastAsia="es-CO"/>
        </w:rPr>
        <w:t>vulnerabilidad de las v</w:t>
      </w:r>
      <w:r w:rsidRPr="00D82870">
        <w:rPr>
          <w:rFonts w:ascii="Bierstadt" w:eastAsia="Times New Roman" w:hAnsi="Bierstadt" w:cs="Bierstadt"/>
          <w:color w:val="000000"/>
          <w:sz w:val="20"/>
          <w:szCs w:val="20"/>
          <w:lang w:eastAsia="es-CO"/>
        </w:rPr>
        <w:t>í</w:t>
      </w:r>
      <w:r w:rsidRPr="00D82870">
        <w:rPr>
          <w:rFonts w:ascii="Bierstadt" w:eastAsia="Times New Roman" w:hAnsi="Bierstadt" w:cs="Calibri"/>
          <w:color w:val="000000"/>
          <w:sz w:val="20"/>
          <w:szCs w:val="20"/>
          <w:lang w:eastAsia="es-CO"/>
        </w:rPr>
        <w:t>ctimas.</w:t>
      </w:r>
      <w:r w:rsidRPr="00D82870">
        <w:rPr>
          <w:rFonts w:ascii="Bierstadt" w:eastAsia="Times New Roman" w:hAnsi="Bierstadt" w:cs="Bierstadt"/>
          <w:color w:val="000000"/>
          <w:sz w:val="20"/>
          <w:szCs w:val="20"/>
          <w:lang w:eastAsia="es-CO"/>
        </w:rPr>
        <w:t>  </w:t>
      </w:r>
    </w:p>
    <w:p w14:paraId="17D44639"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 </w:t>
      </w:r>
    </w:p>
    <w:p w14:paraId="4596AB95" w14:textId="339CA2F4" w:rsidR="008F2BC4" w:rsidRPr="00D82870" w:rsidRDefault="008F2BC4" w:rsidP="004C138E">
      <w:pPr>
        <w:pStyle w:val="Prrafodelista"/>
        <w:numPr>
          <w:ilvl w:val="0"/>
          <w:numId w:val="14"/>
        </w:numPr>
        <w:rPr>
          <w:rFonts w:ascii="Bierstadt" w:eastAsia="Times New Roman" w:hAnsi="Bierstadt" w:cs="Calibri"/>
          <w:b/>
          <w:bCs/>
          <w:color w:val="000000"/>
          <w:sz w:val="20"/>
          <w:szCs w:val="20"/>
          <w:highlight w:val="cyan"/>
          <w:lang w:eastAsia="es-CO"/>
        </w:rPr>
      </w:pPr>
      <w:r w:rsidRPr="00D82870">
        <w:rPr>
          <w:rFonts w:ascii="Bierstadt" w:eastAsia="Times New Roman" w:hAnsi="Bierstadt" w:cs="Calibri"/>
          <w:b/>
          <w:bCs/>
          <w:color w:val="000000"/>
          <w:sz w:val="20"/>
          <w:szCs w:val="20"/>
          <w:highlight w:val="cyan"/>
          <w:lang w:eastAsia="es-CO"/>
        </w:rPr>
        <w:t>¿Qué es el abandono forzado?  </w:t>
      </w:r>
    </w:p>
    <w:p w14:paraId="404159C8"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b/>
          <w:bCs/>
          <w:sz w:val="20"/>
          <w:szCs w:val="20"/>
          <w:lang w:eastAsia="es-CO"/>
        </w:rPr>
      </w:pPr>
    </w:p>
    <w:p w14:paraId="261E21A7"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Calibri"/>
          <w:color w:val="000000"/>
          <w:sz w:val="20"/>
          <w:szCs w:val="20"/>
          <w:lang w:eastAsia="es-CO"/>
        </w:rPr>
      </w:pPr>
      <w:r w:rsidRPr="00D82870">
        <w:rPr>
          <w:rFonts w:ascii="Bierstadt" w:eastAsia="Times New Roman" w:hAnsi="Bierstadt" w:cs="Calibri"/>
          <w:color w:val="000000"/>
          <w:sz w:val="20"/>
          <w:szCs w:val="20"/>
          <w:lang w:eastAsia="es-CO"/>
        </w:rPr>
        <w:t>Es la situación en la cual la víctima se ve obligada a dejar sus tierras para proteger su derecho la vida, libertad e integridad suya y la de su familia, razón por la cual se ve impedida para usar y explotar su predio. </w:t>
      </w:r>
    </w:p>
    <w:p w14:paraId="6CFDCEE5"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p>
    <w:p w14:paraId="5FF70F1E" w14:textId="6C4FB614" w:rsidR="008F2BC4" w:rsidRPr="00D82870" w:rsidRDefault="008F2BC4" w:rsidP="004C138E">
      <w:pPr>
        <w:pStyle w:val="Prrafodelista"/>
        <w:numPr>
          <w:ilvl w:val="0"/>
          <w:numId w:val="14"/>
        </w:numPr>
        <w:rPr>
          <w:rFonts w:ascii="Bierstadt" w:eastAsia="Times New Roman" w:hAnsi="Bierstadt" w:cs="Calibri"/>
          <w:b/>
          <w:bCs/>
          <w:color w:val="000000"/>
          <w:sz w:val="20"/>
          <w:szCs w:val="20"/>
          <w:highlight w:val="cyan"/>
          <w:lang w:eastAsia="es-CO"/>
        </w:rPr>
      </w:pPr>
      <w:r w:rsidRPr="00D82870">
        <w:rPr>
          <w:rFonts w:ascii="Bierstadt" w:eastAsia="Times New Roman" w:hAnsi="Bierstadt" w:cs="Calibri"/>
          <w:b/>
          <w:bCs/>
          <w:color w:val="000000"/>
          <w:sz w:val="20"/>
          <w:szCs w:val="20"/>
          <w:highlight w:val="cyan"/>
          <w:lang w:eastAsia="es-CO"/>
        </w:rPr>
        <w:t>¿Quiénes</w:t>
      </w:r>
      <w:r w:rsidRPr="00D82870">
        <w:rPr>
          <w:rFonts w:ascii="Arial" w:eastAsia="Times New Roman" w:hAnsi="Arial" w:cs="Arial"/>
          <w:b/>
          <w:bCs/>
          <w:color w:val="000000"/>
          <w:sz w:val="20"/>
          <w:szCs w:val="20"/>
          <w:highlight w:val="cyan"/>
          <w:lang w:eastAsia="es-CO"/>
        </w:rPr>
        <w:t> </w:t>
      </w:r>
      <w:r w:rsidRPr="00D82870">
        <w:rPr>
          <w:rFonts w:ascii="Bierstadt" w:eastAsia="Times New Roman" w:hAnsi="Bierstadt" w:cs="Calibri"/>
          <w:b/>
          <w:bCs/>
          <w:color w:val="000000"/>
          <w:sz w:val="20"/>
          <w:szCs w:val="20"/>
          <w:highlight w:val="cyan"/>
          <w:lang w:eastAsia="es-CO"/>
        </w:rPr>
        <w:t>tienen derecho a la Restitución de Tierras?  </w:t>
      </w:r>
    </w:p>
    <w:p w14:paraId="240BC957" w14:textId="12EA6096" w:rsidR="008F2BC4" w:rsidRPr="00D82870" w:rsidRDefault="008F2BC4" w:rsidP="008F2BC4">
      <w:pPr>
        <w:shd w:val="clear" w:color="auto" w:fill="FFFFFF"/>
        <w:spacing w:after="0" w:line="240" w:lineRule="auto"/>
        <w:jc w:val="both"/>
        <w:textAlignment w:val="baseline"/>
        <w:rPr>
          <w:rFonts w:ascii="Bierstadt" w:eastAsia="Times New Roman" w:hAnsi="Bierstadt" w:cs="Segoe UI"/>
          <w:b/>
          <w:bCs/>
          <w:sz w:val="20"/>
          <w:szCs w:val="20"/>
          <w:lang w:eastAsia="es-CO"/>
        </w:rPr>
      </w:pPr>
    </w:p>
    <w:p w14:paraId="7337E778" w14:textId="725C833A"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Las personas propietarias o poseedoras de predios o explotadoras de baldíos que hayan sido o sean víctimas del despojo o abandono forzado de sus tierras a causa del conflicto armado, desde el 1 de enero de 1991 hasta el 10 de junio de 2021. </w:t>
      </w:r>
    </w:p>
    <w:p w14:paraId="42B7D0C4" w14:textId="505509FA"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 </w:t>
      </w:r>
    </w:p>
    <w:p w14:paraId="20D0D7E1" w14:textId="77777777" w:rsidR="008F2BC4" w:rsidRPr="00D82870" w:rsidRDefault="008F2BC4" w:rsidP="004C138E">
      <w:pPr>
        <w:pStyle w:val="Prrafodelista"/>
        <w:numPr>
          <w:ilvl w:val="0"/>
          <w:numId w:val="14"/>
        </w:numPr>
        <w:rPr>
          <w:rFonts w:ascii="Bierstadt" w:eastAsia="Times New Roman" w:hAnsi="Bierstadt" w:cs="Calibri"/>
          <w:b/>
          <w:bCs/>
          <w:color w:val="000000"/>
          <w:sz w:val="20"/>
          <w:szCs w:val="20"/>
          <w:highlight w:val="cyan"/>
          <w:lang w:eastAsia="es-CO"/>
        </w:rPr>
      </w:pPr>
      <w:r w:rsidRPr="00D82870">
        <w:rPr>
          <w:rFonts w:ascii="Bierstadt" w:eastAsia="Times New Roman" w:hAnsi="Bierstadt" w:cs="Calibri"/>
          <w:b/>
          <w:bCs/>
          <w:color w:val="000000"/>
          <w:sz w:val="20"/>
          <w:szCs w:val="20"/>
          <w:highlight w:val="cyan"/>
          <w:lang w:eastAsia="es-CO"/>
        </w:rPr>
        <w:t>¿Cuáles son las etapas del proceso de restitución de tierras?</w:t>
      </w:r>
      <w:r w:rsidRPr="00D82870">
        <w:rPr>
          <w:rFonts w:ascii="Bierstadt" w:eastAsia="Times New Roman" w:hAnsi="Bierstadt" w:cs="Calibri"/>
          <w:b/>
          <w:bCs/>
          <w:color w:val="000000"/>
          <w:sz w:val="20"/>
          <w:szCs w:val="20"/>
          <w:highlight w:val="cyan"/>
          <w:lang w:eastAsia="es-CO"/>
        </w:rPr>
        <w:tab/>
      </w:r>
    </w:p>
    <w:p w14:paraId="06F6A311"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color w:val="000000"/>
          <w:sz w:val="20"/>
          <w:szCs w:val="20"/>
          <w:lang w:val="es-MX" w:eastAsia="es-CO"/>
        </w:rPr>
        <w:t>Son tres etapas:</w:t>
      </w:r>
    </w:p>
    <w:p w14:paraId="3EDA6BDD" w14:textId="77777777" w:rsidR="008F2BC4" w:rsidRPr="00D82870" w:rsidRDefault="008F2BC4" w:rsidP="008F2BC4">
      <w:pPr>
        <w:spacing w:after="0" w:line="240" w:lineRule="auto"/>
        <w:jc w:val="both"/>
        <w:textAlignment w:val="baseline"/>
        <w:rPr>
          <w:rFonts w:ascii="Bierstadt" w:eastAsia="Times New Roman" w:hAnsi="Bierstadt" w:cs="Calibri"/>
          <w:color w:val="000000"/>
          <w:sz w:val="20"/>
          <w:szCs w:val="20"/>
          <w:lang w:val="es-MX" w:eastAsia="es-CO"/>
        </w:rPr>
      </w:pPr>
    </w:p>
    <w:p w14:paraId="5C68C8F6" w14:textId="77777777" w:rsidR="008F2BC4" w:rsidRPr="00D82870" w:rsidRDefault="008F2BC4" w:rsidP="004C138E">
      <w:pPr>
        <w:pStyle w:val="Prrafodelista"/>
        <w:numPr>
          <w:ilvl w:val="0"/>
          <w:numId w:val="5"/>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Administrativa:</w:t>
      </w:r>
      <w:r w:rsidRPr="00D82870">
        <w:rPr>
          <w:rFonts w:ascii="Bierstadt" w:eastAsia="Times New Roman" w:hAnsi="Bierstadt" w:cs="Calibri"/>
          <w:color w:val="000000"/>
          <w:sz w:val="20"/>
          <w:szCs w:val="20"/>
          <w:lang w:val="es-MX" w:eastAsia="es-CO"/>
        </w:rPr>
        <w:t xml:space="preserve"> aquí se reúnen las pruebas y se identifica el predio para presentar la demanda ante el juez.</w:t>
      </w:r>
    </w:p>
    <w:p w14:paraId="3AF270BD" w14:textId="77777777" w:rsidR="008F2BC4" w:rsidRPr="00D82870" w:rsidRDefault="008F2BC4" w:rsidP="004C138E">
      <w:pPr>
        <w:pStyle w:val="Prrafodelista"/>
        <w:numPr>
          <w:ilvl w:val="0"/>
          <w:numId w:val="5"/>
        </w:num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color w:val="000000"/>
          <w:sz w:val="20"/>
          <w:szCs w:val="20"/>
          <w:lang w:val="es-MX" w:eastAsia="es-CO"/>
        </w:rPr>
        <w:t>Judicial:</w:t>
      </w:r>
      <w:r w:rsidRPr="00D82870">
        <w:rPr>
          <w:rFonts w:ascii="Bierstadt" w:eastAsia="Times New Roman" w:hAnsi="Bierstadt" w:cs="Calibri"/>
          <w:color w:val="000000"/>
          <w:sz w:val="20"/>
          <w:szCs w:val="20"/>
          <w:lang w:val="es-MX" w:eastAsia="es-CO"/>
        </w:rPr>
        <w:t xml:space="preserve"> inicia con la admisión de la demanda. En esta etapa se presentan todas las pruebas para que el juez tome una decisión</w:t>
      </w:r>
    </w:p>
    <w:p w14:paraId="01DBE7AB" w14:textId="77777777" w:rsidR="008F2BC4" w:rsidRPr="00D82870" w:rsidRDefault="008F2BC4" w:rsidP="004C138E">
      <w:pPr>
        <w:pStyle w:val="Prrafodelista"/>
        <w:numPr>
          <w:ilvl w:val="0"/>
          <w:numId w:val="5"/>
        </w:numPr>
        <w:spacing w:after="0" w:line="240" w:lineRule="auto"/>
        <w:jc w:val="both"/>
        <w:textAlignment w:val="baseline"/>
        <w:rPr>
          <w:rFonts w:ascii="Bierstadt" w:eastAsia="Times New Roman" w:hAnsi="Bierstadt" w:cs="Calibri"/>
          <w:color w:val="000000"/>
          <w:sz w:val="20"/>
          <w:szCs w:val="20"/>
          <w:lang w:val="es-MX" w:eastAsia="es-CO"/>
        </w:rPr>
      </w:pPr>
      <w:proofErr w:type="spellStart"/>
      <w:r w:rsidRPr="00D82870">
        <w:rPr>
          <w:rFonts w:ascii="Bierstadt" w:eastAsia="Times New Roman" w:hAnsi="Bierstadt" w:cs="Calibri"/>
          <w:b/>
          <w:bCs/>
          <w:color w:val="000000"/>
          <w:sz w:val="20"/>
          <w:szCs w:val="20"/>
          <w:lang w:val="es-MX" w:eastAsia="es-CO"/>
        </w:rPr>
        <w:t>Posfallo</w:t>
      </w:r>
      <w:proofErr w:type="spellEnd"/>
      <w:r w:rsidRPr="00D82870">
        <w:rPr>
          <w:rFonts w:ascii="Bierstadt" w:eastAsia="Times New Roman" w:hAnsi="Bierstadt" w:cs="Calibri"/>
          <w:b/>
          <w:bCs/>
          <w:color w:val="000000"/>
          <w:sz w:val="20"/>
          <w:szCs w:val="20"/>
          <w:lang w:val="es-MX" w:eastAsia="es-CO"/>
        </w:rPr>
        <w:t xml:space="preserve"> o de cumplimiento:</w:t>
      </w:r>
      <w:r w:rsidRPr="00D82870">
        <w:rPr>
          <w:rFonts w:ascii="Bierstadt" w:eastAsia="Times New Roman" w:hAnsi="Bierstadt" w:cs="Calibri"/>
          <w:color w:val="000000"/>
          <w:sz w:val="20"/>
          <w:szCs w:val="20"/>
          <w:lang w:val="es-MX" w:eastAsia="es-CO"/>
        </w:rPr>
        <w:t xml:space="preserve"> e dan las medias de reparación a las víctimas, como la entrega del predio o la compensación con otro predio o en dinero.</w:t>
      </w:r>
    </w:p>
    <w:p w14:paraId="6C5338E6" w14:textId="77777777"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val="es-MX" w:eastAsia="es-CO"/>
        </w:rPr>
      </w:pPr>
    </w:p>
    <w:p w14:paraId="4FBACF16" w14:textId="2BAFC3C0" w:rsidR="008F2BC4" w:rsidRPr="00D82870" w:rsidRDefault="008F2BC4" w:rsidP="008F2BC4">
      <w:pPr>
        <w:shd w:val="clear" w:color="auto" w:fill="FFFFFF"/>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color w:val="000000"/>
          <w:sz w:val="20"/>
          <w:szCs w:val="20"/>
          <w:lang w:eastAsia="es-CO"/>
        </w:rPr>
        <w:t> </w:t>
      </w:r>
    </w:p>
    <w:p w14:paraId="4CA74F64" w14:textId="3CB2D132" w:rsidR="008F2BC4" w:rsidRPr="00D82870" w:rsidRDefault="008F2BC4" w:rsidP="004C138E">
      <w:pPr>
        <w:pStyle w:val="Prrafodelista"/>
        <w:numPr>
          <w:ilvl w:val="0"/>
          <w:numId w:val="14"/>
        </w:numPr>
        <w:jc w:val="both"/>
        <w:rPr>
          <w:rFonts w:ascii="Bierstadt" w:eastAsia="Times New Roman" w:hAnsi="Bierstadt" w:cs="Calibri"/>
          <w:b/>
          <w:bCs/>
          <w:color w:val="000000"/>
          <w:sz w:val="20"/>
          <w:szCs w:val="20"/>
          <w:highlight w:val="cyan"/>
          <w:lang w:eastAsia="es-CO"/>
        </w:rPr>
      </w:pPr>
      <w:r w:rsidRPr="00D82870">
        <w:rPr>
          <w:rFonts w:ascii="Bierstadt" w:eastAsia="Times New Roman" w:hAnsi="Bierstadt" w:cs="Calibri"/>
          <w:b/>
          <w:bCs/>
          <w:color w:val="000000"/>
          <w:sz w:val="20"/>
          <w:szCs w:val="20"/>
          <w:lang w:eastAsia="es-CO"/>
        </w:rPr>
        <w:t>¿</w:t>
      </w:r>
      <w:r w:rsidRPr="00D82870">
        <w:rPr>
          <w:rFonts w:ascii="Bierstadt" w:eastAsia="Times New Roman" w:hAnsi="Bierstadt" w:cs="Calibri"/>
          <w:b/>
          <w:bCs/>
          <w:color w:val="000000"/>
          <w:sz w:val="20"/>
          <w:szCs w:val="20"/>
          <w:highlight w:val="cyan"/>
          <w:lang w:eastAsia="es-CO"/>
        </w:rPr>
        <w:t>Cuál es la responsabilidad de los gestores catastrales en procesos de restitución de tierras?</w:t>
      </w:r>
    </w:p>
    <w:p w14:paraId="3B116EE4" w14:textId="4F4CB144" w:rsidR="008F2BC4" w:rsidRPr="00D82870" w:rsidRDefault="008F2BC4" w:rsidP="004C138E">
      <w:pPr>
        <w:pStyle w:val="Prrafodelista"/>
        <w:numPr>
          <w:ilvl w:val="0"/>
          <w:numId w:val="8"/>
        </w:numPr>
        <w:spacing w:after="0" w:line="240" w:lineRule="auto"/>
        <w:jc w:val="both"/>
        <w:textAlignment w:val="baseline"/>
        <w:rPr>
          <w:rFonts w:ascii="Bierstadt" w:hAnsi="Bierstadt" w:cs="Calibri"/>
          <w:color w:val="000000"/>
          <w:sz w:val="20"/>
          <w:szCs w:val="20"/>
          <w:lang w:eastAsia="es-CO"/>
        </w:rPr>
      </w:pPr>
      <w:r w:rsidRPr="00D82870">
        <w:rPr>
          <w:rFonts w:ascii="Bierstadt" w:hAnsi="Bierstadt" w:cs="Calibri"/>
          <w:color w:val="000000"/>
          <w:sz w:val="20"/>
          <w:szCs w:val="20"/>
          <w:lang w:eastAsia="es-CO"/>
        </w:rPr>
        <w:t>Acceso y entrega de información a la Unidad de Restitución de Tierras.</w:t>
      </w:r>
    </w:p>
    <w:p w14:paraId="26D7E637" w14:textId="77777777" w:rsidR="008F2BC4" w:rsidRPr="00D82870" w:rsidRDefault="008F2BC4" w:rsidP="004C138E">
      <w:pPr>
        <w:pStyle w:val="Prrafodelista"/>
        <w:numPr>
          <w:ilvl w:val="0"/>
          <w:numId w:val="8"/>
        </w:numPr>
        <w:spacing w:after="0" w:line="240" w:lineRule="auto"/>
        <w:jc w:val="both"/>
        <w:textAlignment w:val="baseline"/>
        <w:rPr>
          <w:rFonts w:ascii="Bierstadt" w:hAnsi="Bierstadt" w:cs="Calibri"/>
          <w:color w:val="000000"/>
          <w:sz w:val="20"/>
          <w:szCs w:val="20"/>
          <w:lang w:eastAsia="es-CO"/>
        </w:rPr>
      </w:pPr>
      <w:r w:rsidRPr="00D82870">
        <w:rPr>
          <w:rFonts w:ascii="Bierstadt" w:hAnsi="Bierstadt" w:cs="Calibri"/>
          <w:color w:val="000000"/>
          <w:sz w:val="20"/>
          <w:szCs w:val="20"/>
          <w:lang w:eastAsia="es-CO"/>
        </w:rPr>
        <w:t>Incluir en sus bases de datos los predios que ingresan al Registro de Tierras Despojadas y que son admitidas por lo jueces de Restitución.</w:t>
      </w:r>
    </w:p>
    <w:p w14:paraId="43A78719" w14:textId="77777777" w:rsidR="008F2BC4" w:rsidRPr="00D82870" w:rsidRDefault="008F2BC4" w:rsidP="004C138E">
      <w:pPr>
        <w:pStyle w:val="Prrafodelista"/>
        <w:numPr>
          <w:ilvl w:val="0"/>
          <w:numId w:val="8"/>
        </w:numPr>
        <w:spacing w:after="0" w:line="240" w:lineRule="auto"/>
        <w:jc w:val="both"/>
        <w:textAlignment w:val="baseline"/>
        <w:rPr>
          <w:rFonts w:ascii="Bierstadt" w:hAnsi="Bierstadt" w:cs="Calibri"/>
          <w:color w:val="000000"/>
          <w:sz w:val="20"/>
          <w:szCs w:val="20"/>
          <w:lang w:eastAsia="es-CO"/>
        </w:rPr>
      </w:pPr>
      <w:r w:rsidRPr="00D82870">
        <w:rPr>
          <w:rFonts w:ascii="Bierstadt" w:hAnsi="Bierstadt" w:cs="Calibri"/>
          <w:color w:val="000000"/>
          <w:sz w:val="20"/>
          <w:szCs w:val="20"/>
          <w:lang w:eastAsia="es-CO"/>
        </w:rPr>
        <w:t>Cumplir con las ordenes de los jueces de restitución.</w:t>
      </w:r>
    </w:p>
    <w:p w14:paraId="0CF6AFFD" w14:textId="77777777" w:rsidR="008F2BC4" w:rsidRPr="00D82870" w:rsidRDefault="008F2BC4" w:rsidP="008F2BC4">
      <w:pPr>
        <w:spacing w:after="0" w:line="240" w:lineRule="auto"/>
        <w:jc w:val="both"/>
        <w:textAlignment w:val="baseline"/>
        <w:rPr>
          <w:rFonts w:ascii="Bierstadt" w:eastAsia="Times New Roman" w:hAnsi="Bierstadt" w:cs="Calibri"/>
          <w:sz w:val="20"/>
          <w:szCs w:val="20"/>
          <w:lang w:val="es-ES" w:eastAsia="es-CO"/>
        </w:rPr>
      </w:pPr>
    </w:p>
    <w:p w14:paraId="138D698F" w14:textId="73636D31" w:rsidR="0067407A" w:rsidRPr="00D82870" w:rsidRDefault="000A61BA" w:rsidP="0067407A">
      <w:pPr>
        <w:spacing w:after="0" w:line="240" w:lineRule="auto"/>
        <w:jc w:val="both"/>
        <w:textAlignment w:val="baseline"/>
        <w:rPr>
          <w:rFonts w:ascii="Bierstadt" w:eastAsia="Times New Roman" w:hAnsi="Bierstadt" w:cs="Calibri"/>
          <w:color w:val="000000"/>
          <w:sz w:val="20"/>
          <w:szCs w:val="20"/>
          <w:lang w:val="es-MX" w:eastAsia="es-CO"/>
        </w:rPr>
      </w:pPr>
      <w:r w:rsidRPr="00D82870">
        <w:rPr>
          <w:rFonts w:ascii="Bierstadt" w:eastAsia="Times New Roman" w:hAnsi="Bierstadt" w:cs="Calibri"/>
          <w:b/>
          <w:bCs/>
          <w:noProof/>
          <w:color w:val="000000"/>
          <w:sz w:val="20"/>
          <w:szCs w:val="20"/>
          <w:lang w:val="es-MX" w:eastAsia="es-MX"/>
        </w:rPr>
        <mc:AlternateContent>
          <mc:Choice Requires="wps">
            <w:drawing>
              <wp:anchor distT="45720" distB="45720" distL="114300" distR="114300" simplePos="0" relativeHeight="251677696" behindDoc="0" locked="0" layoutInCell="1" allowOverlap="1" wp14:anchorId="4860EB75" wp14:editId="4935CEAE">
                <wp:simplePos x="0" y="0"/>
                <wp:positionH relativeFrom="column">
                  <wp:posOffset>0</wp:posOffset>
                </wp:positionH>
                <wp:positionV relativeFrom="paragraph">
                  <wp:posOffset>197485</wp:posOffset>
                </wp:positionV>
                <wp:extent cx="3667125" cy="1404620"/>
                <wp:effectExtent l="0" t="0" r="28575" b="21590"/>
                <wp:wrapSquare wrapText="bothSides"/>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1404620"/>
                        </a:xfrm>
                        <a:prstGeom prst="rect">
                          <a:avLst/>
                        </a:prstGeom>
                        <a:solidFill>
                          <a:srgbClr val="FFFFFF"/>
                        </a:solidFill>
                        <a:ln w="9525">
                          <a:solidFill>
                            <a:srgbClr val="000000"/>
                          </a:solidFill>
                          <a:miter lim="800000"/>
                          <a:headEnd/>
                          <a:tailEnd/>
                        </a:ln>
                      </wps:spPr>
                      <wps:txbx>
                        <w:txbxContent>
                          <w:p w14:paraId="30129AA7" w14:textId="77777777" w:rsidR="002A7542" w:rsidRPr="00EC7496" w:rsidRDefault="002A7542" w:rsidP="000A61BA">
                            <w:pPr>
                              <w:shd w:val="clear" w:color="auto" w:fill="FFFFFF"/>
                              <w:spacing w:after="0" w:line="240" w:lineRule="auto"/>
                              <w:jc w:val="both"/>
                              <w:textAlignment w:val="baseline"/>
                              <w:rPr>
                                <w:rFonts w:ascii="Calibri" w:eastAsia="Times New Roman" w:hAnsi="Calibri" w:cs="Calibri"/>
                                <w:color w:val="000000"/>
                                <w:sz w:val="16"/>
                                <w:szCs w:val="16"/>
                                <w:lang w:eastAsia="es-CO"/>
                              </w:rPr>
                            </w:pPr>
                            <w:r w:rsidRPr="00EC7496">
                              <w:rPr>
                                <w:rFonts w:ascii="Britannic Bold" w:eastAsia="Times New Roman" w:hAnsi="Britannic Bold" w:cs="Tahoma"/>
                                <w:b/>
                                <w:bCs/>
                                <w:color w:val="000000"/>
                                <w:sz w:val="16"/>
                                <w:szCs w:val="16"/>
                                <w:highlight w:val="lightGray"/>
                                <w:lang w:eastAsia="es-CO"/>
                              </w:rPr>
                              <w:t>Ojo:</w:t>
                            </w:r>
                            <w:r w:rsidRPr="00EC7496">
                              <w:rPr>
                                <w:rFonts w:ascii="Calibri" w:eastAsia="Times New Roman" w:hAnsi="Calibri" w:cs="Calibri"/>
                                <w:color w:val="000000"/>
                                <w:sz w:val="16"/>
                                <w:szCs w:val="16"/>
                                <w:lang w:eastAsia="es-CO"/>
                              </w:rPr>
                              <w:t xml:space="preserve"> la única entidad competente para dar </w:t>
                            </w:r>
                            <w:r w:rsidRPr="00EC7496">
                              <w:rPr>
                                <w:rFonts w:ascii="Calibri" w:eastAsia="Times New Roman" w:hAnsi="Calibri" w:cs="Calibri"/>
                                <w:b/>
                                <w:bCs/>
                                <w:color w:val="000000"/>
                                <w:sz w:val="16"/>
                                <w:szCs w:val="16"/>
                                <w:lang w:eastAsia="es-CO"/>
                              </w:rPr>
                              <w:t>trámite a solicitudes de restitución es la Unidad Administrativa Especial de Gestión de Restitución de Tierras Despojadas.</w:t>
                            </w:r>
                            <w:r w:rsidRPr="00EC7496">
                              <w:rPr>
                                <w:rFonts w:ascii="Calibri" w:eastAsia="Times New Roman" w:hAnsi="Calibri" w:cs="Calibri"/>
                                <w:color w:val="000000"/>
                                <w:sz w:val="16"/>
                                <w:szCs w:val="16"/>
                                <w:lang w:eastAsia="es-CO"/>
                              </w:rPr>
                              <w:t xml:space="preserve"> </w:t>
                            </w:r>
                            <w:r w:rsidRPr="00EC7496">
                              <w:rPr>
                                <w:rFonts w:ascii="Calibri" w:eastAsia="Times New Roman" w:hAnsi="Calibri" w:cs="Calibri"/>
                                <w:b/>
                                <w:bCs/>
                                <w:color w:val="000000"/>
                                <w:sz w:val="16"/>
                                <w:szCs w:val="16"/>
                                <w:lang w:eastAsia="es-CO"/>
                              </w:rPr>
                              <w:t>Estos procesos son gratuitos</w:t>
                            </w:r>
                            <w:r w:rsidRPr="00EC7496">
                              <w:rPr>
                                <w:rFonts w:ascii="Calibri" w:eastAsia="Times New Roman" w:hAnsi="Calibri" w:cs="Calibri"/>
                                <w:color w:val="000000"/>
                                <w:sz w:val="16"/>
                                <w:szCs w:val="16"/>
                                <w:lang w:eastAsia="es-CO"/>
                              </w:rPr>
                              <w:t>, no requieren intermediarios, así que no se deje engañar ni entregue cualquier tipo de información por fuera de las oficinas de Restitución. </w:t>
                            </w:r>
                          </w:p>
                          <w:p w14:paraId="54C3D3B4" w14:textId="77777777" w:rsidR="002A7542" w:rsidRPr="00EC7496" w:rsidRDefault="002A7542" w:rsidP="000A61BA">
                            <w:pPr>
                              <w:spacing w:after="0" w:line="240" w:lineRule="auto"/>
                              <w:jc w:val="both"/>
                              <w:textAlignment w:val="baseline"/>
                              <w:rPr>
                                <w:rFonts w:ascii="Calibri" w:eastAsia="Times New Roman" w:hAnsi="Calibri" w:cs="Calibri"/>
                                <w:b/>
                                <w:bCs/>
                                <w:color w:val="000000"/>
                                <w:sz w:val="16"/>
                                <w:szCs w:val="16"/>
                                <w:lang w:eastAsia="es-CO"/>
                              </w:rPr>
                            </w:pPr>
                          </w:p>
                          <w:p w14:paraId="779D94D3" w14:textId="77777777" w:rsidR="002A7542" w:rsidRPr="00EC7496" w:rsidRDefault="002A7542" w:rsidP="000A61BA">
                            <w:pPr>
                              <w:spacing w:after="0" w:line="240" w:lineRule="auto"/>
                              <w:jc w:val="both"/>
                              <w:textAlignment w:val="baseline"/>
                              <w:rPr>
                                <w:rFonts w:ascii="Calibri" w:eastAsia="Times New Roman" w:hAnsi="Calibri" w:cs="Calibri"/>
                                <w:b/>
                                <w:bCs/>
                                <w:color w:val="000000"/>
                                <w:sz w:val="16"/>
                                <w:szCs w:val="16"/>
                                <w:lang w:val="es-MX" w:eastAsia="es-CO"/>
                              </w:rPr>
                            </w:pPr>
                            <w:r w:rsidRPr="00EC7496">
                              <w:rPr>
                                <w:rFonts w:ascii="Calibri" w:eastAsia="Times New Roman" w:hAnsi="Calibri" w:cs="Calibri"/>
                                <w:color w:val="000000"/>
                                <w:sz w:val="16"/>
                                <w:szCs w:val="16"/>
                                <w:lang w:val="es-MX" w:eastAsia="es-CO"/>
                              </w:rPr>
                              <w:t xml:space="preserve">Aunque está en cabeza de la Unidad de Restitución de Tierras, quien da tramite y acompaña a las víctimas del conflicto en el desarrollo de los procesos de Restitución de tierras, </w:t>
                            </w:r>
                            <w:r w:rsidRPr="00EC7496">
                              <w:rPr>
                                <w:rFonts w:ascii="Calibri" w:eastAsia="Times New Roman" w:hAnsi="Calibri" w:cs="Calibri"/>
                                <w:b/>
                                <w:bCs/>
                                <w:color w:val="000000"/>
                                <w:sz w:val="16"/>
                                <w:szCs w:val="16"/>
                                <w:lang w:val="es-MX" w:eastAsia="es-CO"/>
                              </w:rPr>
                              <w:t>el IGAC, tiene una participación activa en cada etapa del proceso.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60EB75" id="_x0000_s1034" type="#_x0000_t202" style="position:absolute;left:0;text-align:left;margin-left:0;margin-top:15.55pt;width:288.75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">
                <v:textbox style="mso-fit-shape-to-text:t">
                  <w:txbxContent>
                    <w:p w14:paraId="30129AA7" w14:textId="77777777" w:rsidR="002A7542" w:rsidRPr="00EC7496" w:rsidRDefault="002A7542" w:rsidP="000A61BA">
                      <w:pPr>
                        <w:shd w:val="clear" w:color="auto" w:fill="FFFFFF"/>
                        <w:spacing w:after="0" w:line="240" w:lineRule="auto"/>
                        <w:jc w:val="both"/>
                        <w:textAlignment w:val="baseline"/>
                        <w:rPr>
                          <w:rFonts w:ascii="Calibri" w:eastAsia="Times New Roman" w:hAnsi="Calibri" w:cs="Calibri"/>
                          <w:color w:val="000000"/>
                          <w:sz w:val="16"/>
                          <w:szCs w:val="16"/>
                          <w:lang w:eastAsia="es-CO"/>
                        </w:rPr>
                      </w:pPr>
                      <w:r w:rsidRPr="00EC7496">
                        <w:rPr>
                          <w:rFonts w:ascii="Britannic Bold" w:eastAsia="Times New Roman" w:hAnsi="Britannic Bold" w:cs="Tahoma"/>
                          <w:b/>
                          <w:bCs/>
                          <w:color w:val="000000"/>
                          <w:sz w:val="16"/>
                          <w:szCs w:val="16"/>
                          <w:highlight w:val="lightGray"/>
                          <w:lang w:eastAsia="es-CO"/>
                        </w:rPr>
                        <w:t>Ojo:</w:t>
                      </w:r>
                      <w:r w:rsidRPr="00EC7496">
                        <w:rPr>
                          <w:rFonts w:ascii="Calibri" w:eastAsia="Times New Roman" w:hAnsi="Calibri" w:cs="Calibri"/>
                          <w:color w:val="000000"/>
                          <w:sz w:val="16"/>
                          <w:szCs w:val="16"/>
                          <w:lang w:eastAsia="es-CO"/>
                        </w:rPr>
                        <w:t xml:space="preserve"> la única entidad competente para dar </w:t>
                      </w:r>
                      <w:r w:rsidRPr="00EC7496">
                        <w:rPr>
                          <w:rFonts w:ascii="Calibri" w:eastAsia="Times New Roman" w:hAnsi="Calibri" w:cs="Calibri"/>
                          <w:b/>
                          <w:bCs/>
                          <w:color w:val="000000"/>
                          <w:sz w:val="16"/>
                          <w:szCs w:val="16"/>
                          <w:lang w:eastAsia="es-CO"/>
                        </w:rPr>
                        <w:t>trámite a solicitudes de restitución es la Unidad Administrativa Especial de Gestión de Restitución de Tierras Despojadas.</w:t>
                      </w:r>
                      <w:r w:rsidRPr="00EC7496">
                        <w:rPr>
                          <w:rFonts w:ascii="Calibri" w:eastAsia="Times New Roman" w:hAnsi="Calibri" w:cs="Calibri"/>
                          <w:color w:val="000000"/>
                          <w:sz w:val="16"/>
                          <w:szCs w:val="16"/>
                          <w:lang w:eastAsia="es-CO"/>
                        </w:rPr>
                        <w:t xml:space="preserve"> </w:t>
                      </w:r>
                      <w:r w:rsidRPr="00EC7496">
                        <w:rPr>
                          <w:rFonts w:ascii="Calibri" w:eastAsia="Times New Roman" w:hAnsi="Calibri" w:cs="Calibri"/>
                          <w:b/>
                          <w:bCs/>
                          <w:color w:val="000000"/>
                          <w:sz w:val="16"/>
                          <w:szCs w:val="16"/>
                          <w:lang w:eastAsia="es-CO"/>
                        </w:rPr>
                        <w:t>Estos procesos son gratuitos</w:t>
                      </w:r>
                      <w:r w:rsidRPr="00EC7496">
                        <w:rPr>
                          <w:rFonts w:ascii="Calibri" w:eastAsia="Times New Roman" w:hAnsi="Calibri" w:cs="Calibri"/>
                          <w:color w:val="000000"/>
                          <w:sz w:val="16"/>
                          <w:szCs w:val="16"/>
                          <w:lang w:eastAsia="es-CO"/>
                        </w:rPr>
                        <w:t>, no requieren intermediarios, así que no se deje engañar ni entregue cualquier tipo de información por fuera de las oficinas de Restitución. </w:t>
                      </w:r>
                    </w:p>
                    <w:p w14:paraId="54C3D3B4" w14:textId="77777777" w:rsidR="002A7542" w:rsidRPr="00EC7496" w:rsidRDefault="002A7542" w:rsidP="000A61BA">
                      <w:pPr>
                        <w:spacing w:after="0" w:line="240" w:lineRule="auto"/>
                        <w:jc w:val="both"/>
                        <w:textAlignment w:val="baseline"/>
                        <w:rPr>
                          <w:rFonts w:ascii="Calibri" w:eastAsia="Times New Roman" w:hAnsi="Calibri" w:cs="Calibri"/>
                          <w:b/>
                          <w:bCs/>
                          <w:color w:val="000000"/>
                          <w:sz w:val="16"/>
                          <w:szCs w:val="16"/>
                          <w:lang w:eastAsia="es-CO"/>
                        </w:rPr>
                      </w:pPr>
                    </w:p>
                    <w:p w14:paraId="779D94D3" w14:textId="77777777" w:rsidR="002A7542" w:rsidRPr="00EC7496" w:rsidRDefault="002A7542" w:rsidP="000A61BA">
                      <w:pPr>
                        <w:spacing w:after="0" w:line="240" w:lineRule="auto"/>
                        <w:jc w:val="both"/>
                        <w:textAlignment w:val="baseline"/>
                        <w:rPr>
                          <w:rFonts w:ascii="Calibri" w:eastAsia="Times New Roman" w:hAnsi="Calibri" w:cs="Calibri"/>
                          <w:b/>
                          <w:bCs/>
                          <w:color w:val="000000"/>
                          <w:sz w:val="16"/>
                          <w:szCs w:val="16"/>
                          <w:lang w:val="es-MX" w:eastAsia="es-CO"/>
                        </w:rPr>
                      </w:pPr>
                      <w:r w:rsidRPr="00EC7496">
                        <w:rPr>
                          <w:rFonts w:ascii="Calibri" w:eastAsia="Times New Roman" w:hAnsi="Calibri" w:cs="Calibri"/>
                          <w:color w:val="000000"/>
                          <w:sz w:val="16"/>
                          <w:szCs w:val="16"/>
                          <w:lang w:val="es-MX" w:eastAsia="es-CO"/>
                        </w:rPr>
                        <w:t xml:space="preserve">Aunque está en cabeza de la Unidad de Restitución de Tierras, quien da tramite y acompaña a las víctimas del conflicto en el desarrollo de los procesos de Restitución de tierras, </w:t>
                      </w:r>
                      <w:r w:rsidRPr="00EC7496">
                        <w:rPr>
                          <w:rFonts w:ascii="Calibri" w:eastAsia="Times New Roman" w:hAnsi="Calibri" w:cs="Calibri"/>
                          <w:b/>
                          <w:bCs/>
                          <w:color w:val="000000"/>
                          <w:sz w:val="16"/>
                          <w:szCs w:val="16"/>
                          <w:lang w:val="es-MX" w:eastAsia="es-CO"/>
                        </w:rPr>
                        <w:t>el IGAC, tiene una participación activa en cada etapa del proceso.</w:t>
                      </w:r>
                    </w:p>
                  </w:txbxContent>
                </v:textbox>
                <w10:wrap type="square"/>
              </v:shape>
            </w:pict>
          </mc:Fallback>
        </mc:AlternateContent>
      </w:r>
    </w:p>
    <w:p w14:paraId="3317539D" w14:textId="77777777" w:rsidR="0067407A" w:rsidRPr="00D82870" w:rsidRDefault="0067407A" w:rsidP="0067407A">
      <w:pPr>
        <w:spacing w:after="0" w:line="240" w:lineRule="auto"/>
        <w:jc w:val="both"/>
        <w:textAlignment w:val="baseline"/>
        <w:rPr>
          <w:rFonts w:ascii="Bierstadt" w:eastAsia="Times New Roman" w:hAnsi="Bierstadt" w:cs="Calibri"/>
          <w:color w:val="000000"/>
          <w:sz w:val="20"/>
          <w:szCs w:val="20"/>
          <w:lang w:val="es-MX" w:eastAsia="es-CO"/>
        </w:rPr>
      </w:pPr>
    </w:p>
    <w:p w14:paraId="20EF7E83" w14:textId="77777777" w:rsidR="0067407A" w:rsidRPr="00D82870" w:rsidRDefault="0067407A" w:rsidP="0067407A">
      <w:pPr>
        <w:spacing w:after="0" w:line="240" w:lineRule="auto"/>
        <w:jc w:val="both"/>
        <w:textAlignment w:val="baseline"/>
        <w:rPr>
          <w:rFonts w:ascii="Bierstadt" w:eastAsia="Times New Roman" w:hAnsi="Bierstadt" w:cs="Calibri"/>
          <w:color w:val="000000"/>
          <w:sz w:val="20"/>
          <w:szCs w:val="20"/>
          <w:lang w:val="es-MX" w:eastAsia="es-CO"/>
        </w:rPr>
      </w:pPr>
    </w:p>
    <w:p w14:paraId="2664F382" w14:textId="77777777" w:rsidR="000A61BA" w:rsidRPr="00D82870" w:rsidRDefault="000A61BA"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38D74F39" w14:textId="77777777" w:rsidR="000A61BA" w:rsidRPr="00D82870" w:rsidRDefault="000A61BA"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26500556" w14:textId="77777777" w:rsidR="000A61BA" w:rsidRPr="00D82870" w:rsidRDefault="000A61BA"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242B64C9" w14:textId="77777777" w:rsidR="000A61BA" w:rsidRPr="00D82870" w:rsidRDefault="000A61BA"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602A0306" w14:textId="77777777" w:rsidR="000A61BA" w:rsidRPr="00D82870" w:rsidRDefault="000A61BA"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3BD3CB95" w14:textId="77777777" w:rsidR="000A61BA" w:rsidRPr="00D82870" w:rsidRDefault="000A61BA"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7C2C881D" w14:textId="77777777" w:rsidR="000A61BA" w:rsidRPr="00D82870" w:rsidRDefault="000A61BA"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531CDA9C" w14:textId="14FB6F36" w:rsidR="003D343E" w:rsidRPr="00D82870" w:rsidRDefault="003D343E"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112A700F" w14:textId="77777777" w:rsidR="000A61BA" w:rsidRPr="00D82870" w:rsidRDefault="000A61BA"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1ED51E37" w14:textId="4E5B2665" w:rsidR="0067407A" w:rsidRPr="00D82870" w:rsidRDefault="0067407A" w:rsidP="0067407A">
      <w:pPr>
        <w:shd w:val="clear" w:color="auto" w:fill="FFFFFF"/>
        <w:spacing w:after="0" w:line="240" w:lineRule="auto"/>
        <w:textAlignment w:val="baseline"/>
        <w:rPr>
          <w:rFonts w:ascii="Bierstadt" w:eastAsia="Times New Roman" w:hAnsi="Bierstadt" w:cs="Tahoma"/>
          <w:b/>
          <w:bCs/>
          <w:color w:val="000000"/>
          <w:sz w:val="20"/>
          <w:szCs w:val="20"/>
          <w:highlight w:val="yellow"/>
          <w:lang w:eastAsia="es-CO"/>
        </w:rPr>
      </w:pPr>
      <w:r w:rsidRPr="00D82870">
        <w:rPr>
          <w:rFonts w:ascii="Bierstadt" w:eastAsia="Times New Roman" w:hAnsi="Bierstadt" w:cs="Tahoma"/>
          <w:b/>
          <w:bCs/>
          <w:color w:val="000000"/>
          <w:sz w:val="20"/>
          <w:szCs w:val="20"/>
          <w:highlight w:val="yellow"/>
          <w:lang w:eastAsia="es-CO"/>
        </w:rPr>
        <w:t xml:space="preserve">Canales de atención </w:t>
      </w:r>
    </w:p>
    <w:p w14:paraId="70F4E76A" w14:textId="77777777" w:rsidR="0067407A" w:rsidRPr="00D82870" w:rsidRDefault="0067407A" w:rsidP="0067407A">
      <w:pPr>
        <w:shd w:val="clear" w:color="auto" w:fill="FFFFFF"/>
        <w:spacing w:after="0" w:line="240" w:lineRule="auto"/>
        <w:textAlignment w:val="baseline"/>
        <w:rPr>
          <w:rFonts w:ascii="Bierstadt" w:eastAsia="Times New Roman" w:hAnsi="Bierstadt" w:cs="Tahoma"/>
          <w:b/>
          <w:bCs/>
          <w:color w:val="000000"/>
          <w:sz w:val="20"/>
          <w:szCs w:val="20"/>
          <w:highlight w:val="lightGray"/>
          <w:lang w:eastAsia="es-CO"/>
        </w:rPr>
      </w:pPr>
    </w:p>
    <w:p w14:paraId="7E5EB9A0" w14:textId="54709D00" w:rsidR="0067407A" w:rsidRPr="00D82870" w:rsidRDefault="0067407A" w:rsidP="004C138E">
      <w:pPr>
        <w:pStyle w:val="Prrafodelista"/>
        <w:numPr>
          <w:ilvl w:val="1"/>
          <w:numId w:val="14"/>
        </w:numPr>
        <w:spacing w:after="0" w:line="240" w:lineRule="auto"/>
        <w:ind w:left="284" w:hanging="284"/>
        <w:jc w:val="both"/>
        <w:textAlignment w:val="baseline"/>
        <w:rPr>
          <w:rFonts w:ascii="Bierstadt" w:eastAsia="Times New Roman" w:hAnsi="Bierstadt" w:cs="Calibri"/>
          <w:b/>
          <w:bCs/>
          <w:sz w:val="20"/>
          <w:szCs w:val="20"/>
          <w:highlight w:val="cyan"/>
          <w:lang w:eastAsia="es-CO"/>
        </w:rPr>
      </w:pPr>
      <w:r w:rsidRPr="00D82870">
        <w:rPr>
          <w:rFonts w:ascii="Bierstadt" w:eastAsia="Times New Roman" w:hAnsi="Bierstadt" w:cs="Calibri"/>
          <w:b/>
          <w:bCs/>
          <w:sz w:val="20"/>
          <w:szCs w:val="20"/>
          <w:highlight w:val="cyan"/>
          <w:lang w:eastAsia="es-CO"/>
        </w:rPr>
        <w:t>Canal presencial </w:t>
      </w:r>
    </w:p>
    <w:p w14:paraId="13043387" w14:textId="77777777" w:rsidR="0067407A" w:rsidRPr="00D82870" w:rsidRDefault="0067407A" w:rsidP="0067407A">
      <w:pPr>
        <w:spacing w:after="0" w:line="240" w:lineRule="auto"/>
        <w:jc w:val="both"/>
        <w:textAlignment w:val="baseline"/>
        <w:rPr>
          <w:rFonts w:ascii="Bierstadt" w:eastAsia="Times New Roman" w:hAnsi="Bierstadt" w:cs="Segoe UI"/>
          <w:sz w:val="20"/>
          <w:szCs w:val="20"/>
          <w:lang w:eastAsia="es-CO"/>
        </w:rPr>
      </w:pPr>
    </w:p>
    <w:p w14:paraId="23397406" w14:textId="77777777" w:rsidR="0067407A" w:rsidRPr="00D82870" w:rsidRDefault="0067407A" w:rsidP="0067407A">
      <w:pPr>
        <w:spacing w:after="0" w:line="240" w:lineRule="auto"/>
        <w:jc w:val="both"/>
        <w:textAlignment w:val="baseline"/>
        <w:rPr>
          <w:rFonts w:ascii="Bierstadt" w:eastAsia="Times New Roman" w:hAnsi="Bierstadt" w:cs="Calibri"/>
          <w:sz w:val="20"/>
          <w:szCs w:val="20"/>
          <w:lang w:eastAsia="es-CO"/>
        </w:rPr>
      </w:pPr>
      <w:r w:rsidRPr="00D82870">
        <w:rPr>
          <w:rFonts w:ascii="Bierstadt" w:eastAsia="Times New Roman" w:hAnsi="Bierstadt" w:cs="Calibri"/>
          <w:sz w:val="20"/>
          <w:szCs w:val="20"/>
          <w:lang w:eastAsia="es-CO"/>
        </w:rPr>
        <w:t>El IGAC cuenta con 22 direcciones territoriales y un Centro de Atención en la Isla de San Andrés.</w:t>
      </w:r>
    </w:p>
    <w:p w14:paraId="6E24C393" w14:textId="77777777" w:rsidR="0067407A" w:rsidRPr="00D82870" w:rsidRDefault="0067407A" w:rsidP="0067407A">
      <w:pPr>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sz w:val="20"/>
          <w:szCs w:val="20"/>
          <w:lang w:eastAsia="es-CO"/>
        </w:rPr>
        <w:t> </w:t>
      </w:r>
    </w:p>
    <w:tbl>
      <w:tblPr>
        <w:tblW w:w="708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72"/>
        <w:gridCol w:w="2315"/>
        <w:gridCol w:w="2693"/>
      </w:tblGrid>
      <w:tr w:rsidR="0067407A" w:rsidRPr="00D82870" w14:paraId="178A9CE6" w14:textId="77777777" w:rsidTr="00D82870">
        <w:trPr>
          <w:trHeight w:val="270"/>
          <w:tblHeader/>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FFC000" w:themeFill="accent4"/>
            <w:vAlign w:val="center"/>
            <w:hideMark/>
          </w:tcPr>
          <w:p w14:paraId="136FBD7D" w14:textId="77777777" w:rsidR="0067407A" w:rsidRPr="00D82870" w:rsidRDefault="0067407A" w:rsidP="003E0730">
            <w:pPr>
              <w:spacing w:after="0" w:line="240" w:lineRule="auto"/>
              <w:jc w:val="center"/>
              <w:textAlignment w:val="baseline"/>
              <w:rPr>
                <w:rFonts w:ascii="Bierstadt" w:eastAsia="Times New Roman" w:hAnsi="Bierstadt" w:cs="Times New Roman"/>
                <w:sz w:val="14"/>
                <w:szCs w:val="14"/>
                <w:lang w:eastAsia="es-CO"/>
              </w:rPr>
            </w:pPr>
            <w:r w:rsidRPr="00D82870">
              <w:rPr>
                <w:rFonts w:ascii="Bierstadt" w:eastAsia="Times New Roman" w:hAnsi="Bierstadt" w:cs="Calibri"/>
                <w:b/>
                <w:bCs/>
                <w:sz w:val="14"/>
                <w:szCs w:val="14"/>
                <w:lang w:eastAsia="es-CO"/>
              </w:rPr>
              <w:t>Sede</w:t>
            </w:r>
            <w:r w:rsidRPr="00D82870">
              <w:rPr>
                <w:rFonts w:ascii="Bierstadt" w:eastAsia="Times New Roman" w:hAnsi="Bierstadt" w:cs="Calibri"/>
                <w:sz w:val="14"/>
                <w:szCs w:val="14"/>
                <w:lang w:eastAsia="es-CO"/>
              </w:rPr>
              <w:t> </w:t>
            </w:r>
          </w:p>
        </w:tc>
        <w:tc>
          <w:tcPr>
            <w:tcW w:w="2315" w:type="dxa"/>
            <w:tcBorders>
              <w:top w:val="single" w:sz="6" w:space="0" w:color="808080"/>
              <w:left w:val="single" w:sz="6" w:space="0" w:color="808080"/>
              <w:bottom w:val="single" w:sz="6" w:space="0" w:color="808080"/>
              <w:right w:val="single" w:sz="6" w:space="0" w:color="808080"/>
            </w:tcBorders>
            <w:shd w:val="clear" w:color="auto" w:fill="FFC000" w:themeFill="accent4"/>
            <w:vAlign w:val="center"/>
            <w:hideMark/>
          </w:tcPr>
          <w:p w14:paraId="40C52B38" w14:textId="77777777" w:rsidR="0067407A" w:rsidRPr="00D82870" w:rsidRDefault="0067407A" w:rsidP="003E0730">
            <w:pPr>
              <w:spacing w:after="0" w:line="240" w:lineRule="auto"/>
              <w:jc w:val="center"/>
              <w:textAlignment w:val="baseline"/>
              <w:rPr>
                <w:rFonts w:ascii="Bierstadt" w:eastAsia="Times New Roman" w:hAnsi="Bierstadt" w:cs="Times New Roman"/>
                <w:sz w:val="14"/>
                <w:szCs w:val="14"/>
                <w:lang w:eastAsia="es-CO"/>
              </w:rPr>
            </w:pPr>
            <w:r w:rsidRPr="00D82870">
              <w:rPr>
                <w:rFonts w:ascii="Bierstadt" w:eastAsia="Times New Roman" w:hAnsi="Bierstadt" w:cs="Calibri"/>
                <w:b/>
                <w:bCs/>
                <w:sz w:val="14"/>
                <w:szCs w:val="14"/>
                <w:lang w:eastAsia="es-CO"/>
              </w:rPr>
              <w:t>Dirección</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FFC000" w:themeFill="accent4"/>
            <w:vAlign w:val="center"/>
            <w:hideMark/>
          </w:tcPr>
          <w:p w14:paraId="6717CFC5" w14:textId="77777777" w:rsidR="0067407A" w:rsidRPr="00D82870" w:rsidRDefault="0067407A" w:rsidP="003E0730">
            <w:pPr>
              <w:spacing w:after="0" w:line="240" w:lineRule="auto"/>
              <w:jc w:val="center"/>
              <w:textAlignment w:val="baseline"/>
              <w:rPr>
                <w:rFonts w:ascii="Bierstadt" w:eastAsia="Times New Roman" w:hAnsi="Bierstadt" w:cs="Times New Roman"/>
                <w:sz w:val="14"/>
                <w:szCs w:val="14"/>
                <w:lang w:eastAsia="es-CO"/>
              </w:rPr>
            </w:pPr>
            <w:r w:rsidRPr="00D82870">
              <w:rPr>
                <w:rFonts w:ascii="Bierstadt" w:eastAsia="Times New Roman" w:hAnsi="Bierstadt" w:cs="Calibri"/>
                <w:b/>
                <w:bCs/>
                <w:sz w:val="14"/>
                <w:szCs w:val="14"/>
                <w:lang w:eastAsia="es-CO"/>
              </w:rPr>
              <w:t>Horario de atención</w:t>
            </w:r>
            <w:r w:rsidRPr="00D82870">
              <w:rPr>
                <w:rFonts w:ascii="Bierstadt" w:eastAsia="Times New Roman" w:hAnsi="Bierstadt" w:cs="Calibri"/>
                <w:sz w:val="14"/>
                <w:szCs w:val="14"/>
                <w:lang w:eastAsia="es-CO"/>
              </w:rPr>
              <w:t> </w:t>
            </w:r>
          </w:p>
        </w:tc>
      </w:tr>
      <w:tr w:rsidR="0067407A" w:rsidRPr="00D82870" w14:paraId="7A537543"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3BB1DF59"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SEDE CENTRAL </w:t>
            </w:r>
          </w:p>
        </w:tc>
        <w:tc>
          <w:tcPr>
            <w:tcW w:w="2315" w:type="dxa"/>
            <w:vMerge w:val="restart"/>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31D23139"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Carrera 30 # 48-51, Bogotá D.C.</w:t>
            </w:r>
            <w:r w:rsidRPr="00D82870">
              <w:rPr>
                <w:rFonts w:ascii="Bierstadt" w:eastAsia="Times New Roman" w:hAnsi="Bierstadt" w:cs="Calibri"/>
                <w:sz w:val="14"/>
                <w:szCs w:val="14"/>
                <w:lang w:eastAsia="es-CO"/>
              </w:rPr>
              <w:t> </w:t>
            </w:r>
          </w:p>
        </w:tc>
        <w:tc>
          <w:tcPr>
            <w:tcW w:w="2693" w:type="dxa"/>
            <w:vMerge w:val="restart"/>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7B73404"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09:00 a.m. a 04:00 p.m.</w:t>
            </w:r>
            <w:r w:rsidRPr="00D82870">
              <w:rPr>
                <w:rFonts w:ascii="Bierstadt" w:eastAsia="Times New Roman" w:hAnsi="Bierstadt" w:cs="Calibri"/>
                <w:sz w:val="14"/>
                <w:szCs w:val="14"/>
                <w:lang w:eastAsia="es-CO"/>
              </w:rPr>
              <w:t> </w:t>
            </w:r>
          </w:p>
        </w:tc>
      </w:tr>
      <w:tr w:rsidR="0067407A" w:rsidRPr="00D82870" w14:paraId="553DF72D"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EC6762F"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CUNDINAMARCA </w:t>
            </w:r>
          </w:p>
        </w:tc>
        <w:tc>
          <w:tcPr>
            <w:tcW w:w="2315" w:type="dxa"/>
            <w:vMerge/>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EB0EA2D" w14:textId="77777777" w:rsidR="0067407A" w:rsidRPr="00D82870" w:rsidRDefault="0067407A" w:rsidP="003E0730">
            <w:pPr>
              <w:spacing w:after="0" w:line="240" w:lineRule="auto"/>
              <w:rPr>
                <w:rFonts w:ascii="Bierstadt" w:eastAsia="Times New Roman" w:hAnsi="Bierstadt" w:cs="Times New Roman"/>
                <w:sz w:val="14"/>
                <w:szCs w:val="14"/>
                <w:lang w:eastAsia="es-CO"/>
              </w:rPr>
            </w:pPr>
          </w:p>
        </w:tc>
        <w:tc>
          <w:tcPr>
            <w:tcW w:w="2693" w:type="dxa"/>
            <w:vMerge/>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741498FC" w14:textId="77777777" w:rsidR="0067407A" w:rsidRPr="00D82870" w:rsidRDefault="0067407A" w:rsidP="003E0730">
            <w:pPr>
              <w:spacing w:after="0" w:line="240" w:lineRule="auto"/>
              <w:rPr>
                <w:rFonts w:ascii="Bierstadt" w:eastAsia="Times New Roman" w:hAnsi="Bierstadt" w:cs="Times New Roman"/>
                <w:sz w:val="14"/>
                <w:szCs w:val="14"/>
                <w:lang w:eastAsia="es-CO"/>
              </w:rPr>
            </w:pPr>
          </w:p>
        </w:tc>
      </w:tr>
      <w:tr w:rsidR="0067407A" w:rsidRPr="00D82870" w14:paraId="727E6558"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5406E76"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ATLÁNTICO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53DA7B09"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Carrera 58 # 70-93, Barranquilla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7FAEDDC2"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08:00 a.m. a 04:00 p.m.</w:t>
            </w:r>
            <w:r w:rsidRPr="00D82870">
              <w:rPr>
                <w:rFonts w:ascii="Bierstadt" w:eastAsia="Times New Roman" w:hAnsi="Bierstadt" w:cs="Calibri"/>
                <w:sz w:val="14"/>
                <w:szCs w:val="14"/>
                <w:lang w:eastAsia="es-CO"/>
              </w:rPr>
              <w:t> </w:t>
            </w:r>
          </w:p>
        </w:tc>
      </w:tr>
      <w:tr w:rsidR="0067407A" w:rsidRPr="00D82870" w14:paraId="5275FA1D"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7602C332"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lastRenderedPageBreak/>
              <w:t>TERRITORIAL BOLÍVAR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3075A76"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34 # 3A-31, Cartagena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2C26401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07:30 a.m. a 04:00 p.m.</w:t>
            </w:r>
            <w:r w:rsidRPr="00D82870">
              <w:rPr>
                <w:rFonts w:ascii="Bierstadt" w:eastAsia="Times New Roman" w:hAnsi="Bierstadt" w:cs="Calibri"/>
                <w:sz w:val="14"/>
                <w:szCs w:val="14"/>
                <w:lang w:eastAsia="es-CO"/>
              </w:rPr>
              <w:t> </w:t>
            </w:r>
          </w:p>
        </w:tc>
      </w:tr>
      <w:tr w:rsidR="0067407A" w:rsidRPr="00D82870" w14:paraId="08A60BD7"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3090E1E"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BOYACÁ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5D6F57BC"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18 # 11-31 Edificio Banco Agrario, pisos 5-6-7, Tunja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385A20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08:00 a.m. a 03:35 p.m.</w:t>
            </w:r>
            <w:r w:rsidRPr="00D82870">
              <w:rPr>
                <w:rFonts w:ascii="Bierstadt" w:eastAsia="Times New Roman" w:hAnsi="Bierstadt" w:cs="Calibri"/>
                <w:sz w:val="14"/>
                <w:szCs w:val="14"/>
                <w:lang w:eastAsia="es-CO"/>
              </w:rPr>
              <w:t> </w:t>
            </w:r>
          </w:p>
        </w:tc>
      </w:tr>
      <w:tr w:rsidR="0067407A" w:rsidRPr="00D82870" w14:paraId="5FFCF948"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520DF0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CALDAS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39197BB8"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21 # 23 -22 Edificio Atlas, pisos 7 y 8, Manizales</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21AC09B4"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w:t>
            </w:r>
            <w:r w:rsidRPr="00D82870">
              <w:rPr>
                <w:rFonts w:ascii="Arial" w:eastAsia="Times New Roman" w:hAnsi="Arial" w:cs="Arial"/>
                <w:sz w:val="14"/>
                <w:szCs w:val="14"/>
                <w:shd w:val="clear" w:color="auto" w:fill="FFFFFF"/>
                <w:lang w:eastAsia="es-CO"/>
              </w:rPr>
              <w:t> </w:t>
            </w:r>
            <w:r w:rsidRPr="00D82870">
              <w:rPr>
                <w:rFonts w:ascii="Bierstadt" w:eastAsia="Times New Roman" w:hAnsi="Bierstadt" w:cs="Calibri"/>
                <w:sz w:val="14"/>
                <w:szCs w:val="14"/>
                <w:shd w:val="clear" w:color="auto" w:fill="FFFFFF"/>
                <w:lang w:eastAsia="es-CO"/>
              </w:rPr>
              <w:t>07:15 a.m. a 04:00 p.m.</w:t>
            </w:r>
            <w:r w:rsidRPr="00D82870">
              <w:rPr>
                <w:rFonts w:ascii="Bierstadt" w:eastAsia="Times New Roman" w:hAnsi="Bierstadt" w:cs="Calibri"/>
                <w:sz w:val="14"/>
                <w:szCs w:val="14"/>
                <w:lang w:eastAsia="es-CO"/>
              </w:rPr>
              <w:t> </w:t>
            </w:r>
          </w:p>
        </w:tc>
      </w:tr>
      <w:tr w:rsidR="0067407A" w:rsidRPr="00D82870" w14:paraId="4E196078"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06F43685"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CAQUETÁ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1DC4D5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20 # 5-29 Barrio Buenos Aires, Florencia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5B906902"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08:00 a.m. a 03:00 p.m.</w:t>
            </w:r>
            <w:r w:rsidRPr="00D82870">
              <w:rPr>
                <w:rFonts w:ascii="Bierstadt" w:eastAsia="Times New Roman" w:hAnsi="Bierstadt" w:cs="Calibri"/>
                <w:sz w:val="14"/>
                <w:szCs w:val="14"/>
                <w:lang w:eastAsia="es-CO"/>
              </w:rPr>
              <w:t> </w:t>
            </w:r>
          </w:p>
        </w:tc>
      </w:tr>
      <w:tr w:rsidR="0067407A" w:rsidRPr="00D82870" w14:paraId="1C4D0F07"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3E96C744"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CASANARE</w:t>
            </w:r>
            <w:r w:rsidRPr="00D82870">
              <w:rPr>
                <w:rFonts w:ascii="Arial" w:eastAsia="Times New Roman" w:hAnsi="Arial" w:cs="Arial"/>
                <w:sz w:val="14"/>
                <w:szCs w:val="14"/>
                <w:lang w:eastAsia="es-CO"/>
              </w:rPr>
              <w:t> </w:t>
            </w:r>
            <w:r w:rsidRPr="00D82870">
              <w:rPr>
                <w:rFonts w:ascii="Bierstadt" w:eastAsia="Times New Roman" w:hAnsi="Bierstadt" w:cs="Bierstadt"/>
                <w:sz w:val="14"/>
                <w:szCs w:val="14"/>
                <w:lang w:eastAsia="es-CO"/>
              </w:rPr>
              <w:t>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39675638"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7 # 18-14, primer piso, edificio Solé Centro Corporativo, Yopal</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C636601"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07:30 a. m. a 03:45 p.m.</w:t>
            </w:r>
            <w:r w:rsidRPr="00D82870">
              <w:rPr>
                <w:rFonts w:ascii="Bierstadt" w:eastAsia="Times New Roman" w:hAnsi="Bierstadt" w:cs="Calibri"/>
                <w:sz w:val="14"/>
                <w:szCs w:val="14"/>
                <w:lang w:eastAsia="es-CO"/>
              </w:rPr>
              <w:t> </w:t>
            </w:r>
          </w:p>
        </w:tc>
      </w:tr>
      <w:tr w:rsidR="0067407A" w:rsidRPr="00D82870" w14:paraId="455D1436"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53465124"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CAUCA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BA3A480"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3 # 7-08 Barrio Centro, Popayán</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5FEA94D8"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07:15 a.m. a 03:30 p.m. </w:t>
            </w:r>
            <w:r w:rsidRPr="00D82870">
              <w:rPr>
                <w:rFonts w:ascii="Bierstadt" w:eastAsia="Times New Roman" w:hAnsi="Bierstadt" w:cs="Calibri"/>
                <w:sz w:val="14"/>
                <w:szCs w:val="14"/>
                <w:lang w:eastAsia="es-CO"/>
              </w:rPr>
              <w:t> </w:t>
            </w:r>
          </w:p>
        </w:tc>
      </w:tr>
      <w:tr w:rsidR="0067407A" w:rsidRPr="00D82870" w14:paraId="068E72E8"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EDD2B1E"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CESAR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25CBED06"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16 # 9-30 piso 8 Edificio Caja Agraria, Valledupar</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B50D1D4"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08:00 a.m. a 11:45 y de 02:15 p.m. a 05:30 p.m.</w:t>
            </w:r>
            <w:r w:rsidRPr="00D82870">
              <w:rPr>
                <w:rFonts w:ascii="Bierstadt" w:eastAsia="Times New Roman" w:hAnsi="Bierstadt" w:cs="Calibri"/>
                <w:sz w:val="14"/>
                <w:szCs w:val="14"/>
                <w:lang w:eastAsia="es-CO"/>
              </w:rPr>
              <w:t> </w:t>
            </w:r>
          </w:p>
        </w:tc>
      </w:tr>
      <w:tr w:rsidR="0067407A" w:rsidRPr="00D82870" w14:paraId="26A1739E"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21DAED4C"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CÓRDOBA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6CE4D3B"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Carrera 2 # 22-05, Montería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375BB5C"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07:30 a.m. a 03:45 p.m.</w:t>
            </w:r>
            <w:r w:rsidRPr="00D82870">
              <w:rPr>
                <w:rFonts w:ascii="Bierstadt" w:eastAsia="Times New Roman" w:hAnsi="Bierstadt" w:cs="Calibri"/>
                <w:sz w:val="14"/>
                <w:szCs w:val="14"/>
                <w:lang w:eastAsia="es-CO"/>
              </w:rPr>
              <w:t> </w:t>
            </w:r>
          </w:p>
        </w:tc>
      </w:tr>
      <w:tr w:rsidR="0067407A" w:rsidRPr="00D82870" w14:paraId="46FD967A"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ADD3AE9"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LA GUAJIRA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3429AD33"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12 # 5-31, Riohacha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3DE64BF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09:00 a.m. a 04:00 p.m.</w:t>
            </w:r>
            <w:r w:rsidRPr="00D82870">
              <w:rPr>
                <w:rFonts w:ascii="Bierstadt" w:eastAsia="Times New Roman" w:hAnsi="Bierstadt" w:cs="Calibri"/>
                <w:sz w:val="14"/>
                <w:szCs w:val="14"/>
                <w:lang w:eastAsia="es-CO"/>
              </w:rPr>
              <w:t> </w:t>
            </w:r>
          </w:p>
        </w:tc>
      </w:tr>
      <w:tr w:rsidR="0067407A" w:rsidRPr="00D82870" w14:paraId="16F02554"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0982AC4D"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HUILA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7518C19D"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9 # 8 -75, Neiva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51C8945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09:00 a.m. a 04:00 p.m.</w:t>
            </w:r>
            <w:r w:rsidRPr="00D82870">
              <w:rPr>
                <w:rFonts w:ascii="Bierstadt" w:eastAsia="Times New Roman" w:hAnsi="Bierstadt" w:cs="Calibri"/>
                <w:sz w:val="14"/>
                <w:szCs w:val="14"/>
                <w:lang w:eastAsia="es-CO"/>
              </w:rPr>
              <w:t> </w:t>
            </w:r>
          </w:p>
        </w:tc>
      </w:tr>
      <w:tr w:rsidR="0067407A" w:rsidRPr="00D82870" w14:paraId="1D203CAF"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5D4B8D2"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MAGDALENA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CC317B3"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15 # 3-25 piso 4 Edificio BCH, Santa Marta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0370E57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07:15 a.m. a 03:45 p.m.</w:t>
            </w:r>
            <w:r w:rsidRPr="00D82870">
              <w:rPr>
                <w:rFonts w:ascii="Bierstadt" w:eastAsia="Times New Roman" w:hAnsi="Bierstadt" w:cs="Calibri"/>
                <w:sz w:val="14"/>
                <w:szCs w:val="14"/>
                <w:lang w:eastAsia="es-CO"/>
              </w:rPr>
              <w:t> </w:t>
            </w:r>
          </w:p>
        </w:tc>
      </w:tr>
      <w:tr w:rsidR="0067407A" w:rsidRPr="00D82870" w14:paraId="76542F57"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78C4C45C"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META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2FAE05DE" w14:textId="77777777" w:rsidR="0067407A" w:rsidRPr="00D82870" w:rsidRDefault="0067407A" w:rsidP="003E0730">
            <w:pPr>
              <w:spacing w:after="0" w:line="240" w:lineRule="auto"/>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Carrera 33 # 24 -101 Barrio San Benito, Villavicencio</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223E6A5"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08:00 a.m. a 03:45 p.m.</w:t>
            </w:r>
            <w:r w:rsidRPr="00D82870">
              <w:rPr>
                <w:rFonts w:ascii="Bierstadt" w:eastAsia="Times New Roman" w:hAnsi="Bierstadt" w:cs="Calibri"/>
                <w:sz w:val="14"/>
                <w:szCs w:val="14"/>
                <w:lang w:eastAsia="es-CO"/>
              </w:rPr>
              <w:t> </w:t>
            </w:r>
          </w:p>
        </w:tc>
      </w:tr>
      <w:tr w:rsidR="0067407A" w:rsidRPr="00D82870" w14:paraId="0F9A0AD0"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6A90FEC"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NARIÑO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ED49930"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18A # 21A-18 Complejo Interior 3, Pasto</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D05B913"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07:30 a.m. a 04:00 p.m.</w:t>
            </w:r>
            <w:r w:rsidRPr="00D82870">
              <w:rPr>
                <w:rFonts w:ascii="Bierstadt" w:eastAsia="Times New Roman" w:hAnsi="Bierstadt" w:cs="Calibri"/>
                <w:sz w:val="14"/>
                <w:szCs w:val="14"/>
                <w:lang w:eastAsia="es-CO"/>
              </w:rPr>
              <w:t> </w:t>
            </w:r>
          </w:p>
        </w:tc>
      </w:tr>
      <w:tr w:rsidR="0067407A" w:rsidRPr="00D82870" w14:paraId="114DFBC9"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239D793F" w14:textId="77777777" w:rsidR="0067407A" w:rsidRPr="00D82870" w:rsidRDefault="0067407A" w:rsidP="003E0730">
            <w:pPr>
              <w:spacing w:after="0" w:line="240" w:lineRule="auto"/>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NORTE DE SANTANDER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B413BC1"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10 # 3-42 Edificio Banco Santander Oficina 602, Cúcuta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09E3B19"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7:45 a.m. a 12:00m y de 02:00 p.m. a 05:45 p.m.</w:t>
            </w:r>
            <w:r w:rsidRPr="00D82870">
              <w:rPr>
                <w:rFonts w:ascii="Bierstadt" w:eastAsia="Times New Roman" w:hAnsi="Bierstadt" w:cs="Calibri"/>
                <w:sz w:val="14"/>
                <w:szCs w:val="14"/>
                <w:lang w:eastAsia="es-CO"/>
              </w:rPr>
              <w:t> </w:t>
            </w:r>
          </w:p>
        </w:tc>
      </w:tr>
      <w:tr w:rsidR="0067407A" w:rsidRPr="00D82870" w14:paraId="07F35078"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77C10F5B"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QUINDÍO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476FEE2"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Carrera 13 # 14-33 Barrio Centro, Armenia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241D0270"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07:30 a.m. a 03:45 p.m.</w:t>
            </w:r>
            <w:r w:rsidRPr="00D82870">
              <w:rPr>
                <w:rFonts w:ascii="Bierstadt" w:eastAsia="Times New Roman" w:hAnsi="Bierstadt" w:cs="Calibri"/>
                <w:sz w:val="14"/>
                <w:szCs w:val="14"/>
                <w:lang w:eastAsia="es-CO"/>
              </w:rPr>
              <w:t> </w:t>
            </w:r>
          </w:p>
        </w:tc>
      </w:tr>
      <w:tr w:rsidR="0067407A" w:rsidRPr="00D82870" w14:paraId="5975B781"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C62AD8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RISARALDA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0A8457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Complejo Urbano diario el Otún Local 8, Pereira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227E1198"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07:30 a.m. a 03:45 p.m.</w:t>
            </w:r>
            <w:r w:rsidRPr="00D82870">
              <w:rPr>
                <w:rFonts w:ascii="Bierstadt" w:eastAsia="Times New Roman" w:hAnsi="Bierstadt" w:cs="Calibri"/>
                <w:sz w:val="14"/>
                <w:szCs w:val="14"/>
                <w:lang w:eastAsia="es-CO"/>
              </w:rPr>
              <w:t> </w:t>
            </w:r>
          </w:p>
        </w:tc>
      </w:tr>
      <w:tr w:rsidR="0067407A" w:rsidRPr="00D82870" w14:paraId="75AC57F3"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40DAE0D"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SANTANDER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BDAE88F"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Carrera 20 # 33-58, Barrio Centro, Bucaramanga</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818ACDC"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08:00 a.m. a 12:00 p.m. y de 01:00 p.m. a 03:30 p.m.</w:t>
            </w:r>
            <w:r w:rsidRPr="00D82870">
              <w:rPr>
                <w:rFonts w:ascii="Bierstadt" w:eastAsia="Times New Roman" w:hAnsi="Bierstadt" w:cs="Calibri"/>
                <w:sz w:val="14"/>
                <w:szCs w:val="14"/>
                <w:lang w:eastAsia="es-CO"/>
              </w:rPr>
              <w:t> </w:t>
            </w:r>
          </w:p>
        </w:tc>
      </w:tr>
      <w:tr w:rsidR="0067407A" w:rsidRPr="00D82870" w14:paraId="492B5DBB"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FB6F1EC"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SUCRE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586BD342"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Carrera 18 # 23-04 Edificio Caja Agraria piso 7, Sincelejo</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3B9473CD"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07:30 a.m. a 04:00 p.m.</w:t>
            </w:r>
            <w:r w:rsidRPr="00D82870">
              <w:rPr>
                <w:rFonts w:ascii="Bierstadt" w:eastAsia="Times New Roman" w:hAnsi="Bierstadt" w:cs="Calibri"/>
                <w:sz w:val="14"/>
                <w:szCs w:val="14"/>
                <w:lang w:eastAsia="es-CO"/>
              </w:rPr>
              <w:t> </w:t>
            </w:r>
          </w:p>
        </w:tc>
      </w:tr>
      <w:tr w:rsidR="0067407A" w:rsidRPr="00D82870" w14:paraId="26B90BC8"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1FB7BC1B"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TOLIMA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66B8243C"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Calle 13 # 3A-22, Ibagué</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152F620"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08:00 a.m. a 03:45 p.m.</w:t>
            </w:r>
            <w:r w:rsidRPr="00D82870">
              <w:rPr>
                <w:rFonts w:ascii="Bierstadt" w:eastAsia="Times New Roman" w:hAnsi="Bierstadt" w:cs="Calibri"/>
                <w:sz w:val="14"/>
                <w:szCs w:val="14"/>
                <w:lang w:eastAsia="es-CO"/>
              </w:rPr>
              <w:t> </w:t>
            </w:r>
          </w:p>
        </w:tc>
      </w:tr>
      <w:tr w:rsidR="0067407A" w:rsidRPr="00D82870" w14:paraId="5FE265CF"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2405CF8D"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TERRITORIAL VALLE DEL CAUCA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0DF80A2D"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Carrera 6 # 13-56 Barrio Centro, Cali</w:t>
            </w:r>
            <w:r w:rsidRPr="00D82870">
              <w:rPr>
                <w:rFonts w:ascii="Bierstadt" w:eastAsia="Times New Roman" w:hAnsi="Bierstadt" w:cs="Calibri"/>
                <w:sz w:val="14"/>
                <w:szCs w:val="14"/>
                <w:lang w:eastAsia="es-CO"/>
              </w:rPr>
              <w:t>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7FAB0B6E"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Lunes a viernes, de 07:30 a.m. a 03:45 p.m.</w:t>
            </w:r>
            <w:r w:rsidRPr="00D82870">
              <w:rPr>
                <w:rFonts w:ascii="Bierstadt" w:eastAsia="Times New Roman" w:hAnsi="Bierstadt" w:cs="Calibri"/>
                <w:sz w:val="14"/>
                <w:szCs w:val="14"/>
                <w:lang w:eastAsia="es-CO"/>
              </w:rPr>
              <w:t> </w:t>
            </w:r>
          </w:p>
        </w:tc>
      </w:tr>
      <w:tr w:rsidR="0067407A" w:rsidRPr="00D82870" w14:paraId="17919E3B" w14:textId="77777777" w:rsidTr="00D82870">
        <w:trPr>
          <w:trHeight w:val="270"/>
          <w:jc w:val="center"/>
        </w:trPr>
        <w:tc>
          <w:tcPr>
            <w:tcW w:w="2072"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0B6890F1"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shd w:val="clear" w:color="auto" w:fill="FFFFFF"/>
                <w:lang w:eastAsia="es-CO"/>
              </w:rPr>
              <w:t>CENTRO DE ATENCIÓN SAN ANDRÉS ISLA</w:t>
            </w:r>
            <w:r w:rsidRPr="00D82870">
              <w:rPr>
                <w:rFonts w:ascii="Bierstadt" w:eastAsia="Times New Roman" w:hAnsi="Bierstadt" w:cs="Calibri"/>
                <w:sz w:val="14"/>
                <w:szCs w:val="14"/>
                <w:lang w:eastAsia="es-CO"/>
              </w:rPr>
              <w:t> </w:t>
            </w:r>
          </w:p>
        </w:tc>
        <w:tc>
          <w:tcPr>
            <w:tcW w:w="2315"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458D1FC1"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Avenida Francisco Newball # 9-184, San Andrés </w:t>
            </w:r>
          </w:p>
        </w:tc>
        <w:tc>
          <w:tcPr>
            <w:tcW w:w="2693" w:type="dxa"/>
            <w:tcBorders>
              <w:top w:val="single" w:sz="6" w:space="0" w:color="808080"/>
              <w:left w:val="single" w:sz="6" w:space="0" w:color="808080"/>
              <w:bottom w:val="single" w:sz="6" w:space="0" w:color="808080"/>
              <w:right w:val="single" w:sz="6" w:space="0" w:color="808080"/>
            </w:tcBorders>
            <w:shd w:val="clear" w:color="auto" w:fill="auto"/>
            <w:vAlign w:val="center"/>
            <w:hideMark/>
          </w:tcPr>
          <w:p w14:paraId="5207FD6A" w14:textId="77777777" w:rsidR="0067407A" w:rsidRPr="00D82870" w:rsidRDefault="0067407A" w:rsidP="003E0730">
            <w:pPr>
              <w:spacing w:after="0" w:line="240" w:lineRule="auto"/>
              <w:jc w:val="both"/>
              <w:textAlignment w:val="baseline"/>
              <w:rPr>
                <w:rFonts w:ascii="Bierstadt" w:eastAsia="Times New Roman" w:hAnsi="Bierstadt" w:cs="Times New Roman"/>
                <w:sz w:val="14"/>
                <w:szCs w:val="14"/>
                <w:lang w:eastAsia="es-CO"/>
              </w:rPr>
            </w:pPr>
            <w:r w:rsidRPr="00D82870">
              <w:rPr>
                <w:rFonts w:ascii="Bierstadt" w:eastAsia="Times New Roman" w:hAnsi="Bierstadt" w:cs="Calibri"/>
                <w:sz w:val="14"/>
                <w:szCs w:val="14"/>
                <w:lang w:eastAsia="es-CO"/>
              </w:rPr>
              <w:t>Lunes a viernes, de 08:00 a.m. a 04:00 p.m. </w:t>
            </w:r>
          </w:p>
        </w:tc>
      </w:tr>
    </w:tbl>
    <w:p w14:paraId="4870054A" w14:textId="77777777" w:rsidR="0067407A" w:rsidRPr="00D82870" w:rsidRDefault="0067407A" w:rsidP="0067407A">
      <w:pPr>
        <w:spacing w:after="0" w:line="240" w:lineRule="auto"/>
        <w:textAlignment w:val="baseline"/>
        <w:rPr>
          <w:rFonts w:ascii="Bierstadt" w:eastAsia="Times New Roman" w:hAnsi="Bierstadt" w:cs="Segoe UI"/>
          <w:sz w:val="20"/>
          <w:szCs w:val="20"/>
          <w:lang w:eastAsia="es-CO"/>
        </w:rPr>
      </w:pPr>
      <w:r w:rsidRPr="00D82870">
        <w:rPr>
          <w:rFonts w:ascii="Bierstadt" w:eastAsia="Times New Roman" w:hAnsi="Bierstadt" w:cs="Calibri"/>
          <w:sz w:val="20"/>
          <w:szCs w:val="20"/>
          <w:lang w:eastAsia="es-CO"/>
        </w:rPr>
        <w:t> </w:t>
      </w:r>
    </w:p>
    <w:p w14:paraId="0C87C925" w14:textId="2032FFAB" w:rsidR="0067407A" w:rsidRPr="00D82870" w:rsidRDefault="0067407A" w:rsidP="004C138E">
      <w:pPr>
        <w:pStyle w:val="Prrafodelista"/>
        <w:numPr>
          <w:ilvl w:val="1"/>
          <w:numId w:val="14"/>
        </w:numPr>
        <w:spacing w:after="0" w:line="240" w:lineRule="auto"/>
        <w:textAlignment w:val="baseline"/>
        <w:rPr>
          <w:rFonts w:ascii="Bierstadt" w:eastAsia="Times New Roman" w:hAnsi="Bierstadt" w:cs="Calibri"/>
          <w:b/>
          <w:bCs/>
          <w:sz w:val="20"/>
          <w:szCs w:val="20"/>
          <w:highlight w:val="cyan"/>
          <w:lang w:eastAsia="es-CO"/>
        </w:rPr>
      </w:pPr>
      <w:r w:rsidRPr="00D82870">
        <w:rPr>
          <w:rFonts w:ascii="Bierstadt" w:eastAsia="Times New Roman" w:hAnsi="Bierstadt" w:cs="Calibri"/>
          <w:b/>
          <w:bCs/>
          <w:sz w:val="20"/>
          <w:szCs w:val="20"/>
          <w:highlight w:val="cyan"/>
          <w:lang w:eastAsia="es-CO"/>
        </w:rPr>
        <w:t>Canal telefónico</w:t>
      </w:r>
    </w:p>
    <w:p w14:paraId="503C3B13" w14:textId="77777777" w:rsidR="0067407A" w:rsidRPr="00D82870" w:rsidRDefault="0067407A" w:rsidP="0067407A">
      <w:pPr>
        <w:spacing w:after="0" w:line="240" w:lineRule="auto"/>
        <w:textAlignment w:val="baseline"/>
        <w:rPr>
          <w:rFonts w:ascii="Bierstadt" w:eastAsia="Times New Roman" w:hAnsi="Bierstadt" w:cs="Calibri"/>
          <w:sz w:val="20"/>
          <w:szCs w:val="20"/>
          <w:u w:val="single"/>
          <w:lang w:eastAsia="es-CO"/>
        </w:rPr>
      </w:pPr>
    </w:p>
    <w:p w14:paraId="31B32F4E" w14:textId="77777777" w:rsidR="0067407A" w:rsidRPr="00D82870" w:rsidRDefault="0067407A" w:rsidP="0067407A">
      <w:pPr>
        <w:spacing w:after="0" w:line="240" w:lineRule="auto"/>
        <w:textAlignment w:val="baseline"/>
        <w:rPr>
          <w:rFonts w:ascii="Bierstadt" w:eastAsia="Times New Roman" w:hAnsi="Bierstadt" w:cs="Segoe UI"/>
          <w:sz w:val="20"/>
          <w:szCs w:val="20"/>
          <w:lang w:eastAsia="es-CO"/>
        </w:rPr>
      </w:pPr>
      <w:r w:rsidRPr="00D82870">
        <w:rPr>
          <w:rFonts w:ascii="Bierstadt" w:eastAsia="Times New Roman" w:hAnsi="Bierstadt" w:cs="Calibri"/>
          <w:sz w:val="20"/>
          <w:szCs w:val="20"/>
          <w:lang w:eastAsia="es-CO"/>
        </w:rPr>
        <w:t>Línea telefónica a nivel nacional (601) 6531888. </w:t>
      </w:r>
    </w:p>
    <w:p w14:paraId="422A904A" w14:textId="77777777" w:rsidR="0067407A" w:rsidRPr="00D82870" w:rsidRDefault="0067407A" w:rsidP="0067407A">
      <w:pPr>
        <w:spacing w:after="0" w:line="240" w:lineRule="auto"/>
        <w:textAlignment w:val="baseline"/>
        <w:rPr>
          <w:rFonts w:ascii="Bierstadt" w:eastAsia="Times New Roman" w:hAnsi="Bierstadt" w:cs="Segoe UI"/>
          <w:sz w:val="20"/>
          <w:szCs w:val="20"/>
          <w:lang w:eastAsia="es-CO"/>
        </w:rPr>
      </w:pPr>
      <w:r w:rsidRPr="00D82870">
        <w:rPr>
          <w:rFonts w:ascii="Bierstadt" w:eastAsia="Times New Roman" w:hAnsi="Bierstadt" w:cs="Calibri"/>
          <w:sz w:val="20"/>
          <w:szCs w:val="20"/>
          <w:lang w:eastAsia="es-CO"/>
        </w:rPr>
        <w:t> </w:t>
      </w:r>
    </w:p>
    <w:p w14:paraId="75EE2F43" w14:textId="23365616" w:rsidR="0067407A" w:rsidRPr="00D82870" w:rsidRDefault="0067407A" w:rsidP="004C138E">
      <w:pPr>
        <w:pStyle w:val="Prrafodelista"/>
        <w:numPr>
          <w:ilvl w:val="1"/>
          <w:numId w:val="14"/>
        </w:numPr>
        <w:spacing w:after="0" w:line="240" w:lineRule="auto"/>
        <w:textAlignment w:val="baseline"/>
        <w:rPr>
          <w:rFonts w:ascii="Bierstadt" w:eastAsia="Times New Roman" w:hAnsi="Bierstadt" w:cs="Calibri"/>
          <w:b/>
          <w:bCs/>
          <w:sz w:val="20"/>
          <w:szCs w:val="20"/>
          <w:highlight w:val="cyan"/>
          <w:lang w:eastAsia="es-CO"/>
        </w:rPr>
      </w:pPr>
      <w:r w:rsidRPr="00D82870">
        <w:rPr>
          <w:rFonts w:ascii="Bierstadt" w:eastAsia="Times New Roman" w:hAnsi="Bierstadt" w:cs="Calibri"/>
          <w:b/>
          <w:bCs/>
          <w:sz w:val="20"/>
          <w:szCs w:val="20"/>
          <w:highlight w:val="cyan"/>
          <w:lang w:eastAsia="es-CO"/>
        </w:rPr>
        <w:t>Canal virtual  </w:t>
      </w:r>
    </w:p>
    <w:p w14:paraId="4D980903" w14:textId="77777777" w:rsidR="0067407A" w:rsidRPr="00D82870" w:rsidRDefault="0067407A" w:rsidP="0067407A">
      <w:pPr>
        <w:spacing w:after="0" w:line="240" w:lineRule="auto"/>
        <w:textAlignment w:val="baseline"/>
        <w:rPr>
          <w:rFonts w:ascii="Bierstadt" w:eastAsia="Times New Roman" w:hAnsi="Bierstadt" w:cs="Segoe UI"/>
          <w:sz w:val="20"/>
          <w:szCs w:val="20"/>
          <w:lang w:eastAsia="es-CO"/>
        </w:rPr>
      </w:pPr>
    </w:p>
    <w:p w14:paraId="5C9E92AD" w14:textId="77777777" w:rsidR="0067407A" w:rsidRPr="00D82870" w:rsidRDefault="0067407A" w:rsidP="004C138E">
      <w:pPr>
        <w:pStyle w:val="Prrafodelista"/>
        <w:numPr>
          <w:ilvl w:val="0"/>
          <w:numId w:val="3"/>
        </w:numPr>
        <w:spacing w:after="0" w:line="240" w:lineRule="auto"/>
        <w:textAlignment w:val="baseline"/>
        <w:rPr>
          <w:rFonts w:ascii="Bierstadt" w:eastAsia="Times New Roman" w:hAnsi="Bierstadt" w:cs="Segoe UI"/>
          <w:sz w:val="20"/>
          <w:szCs w:val="20"/>
          <w:lang w:eastAsia="es-CO"/>
        </w:rPr>
      </w:pPr>
      <w:r w:rsidRPr="00D82870">
        <w:rPr>
          <w:rFonts w:ascii="Bierstadt" w:eastAsia="Times New Roman" w:hAnsi="Bierstadt" w:cs="Calibri"/>
          <w:sz w:val="20"/>
          <w:szCs w:val="20"/>
          <w:lang w:eastAsia="es-CO"/>
        </w:rPr>
        <w:t xml:space="preserve">Correo electrónico </w:t>
      </w:r>
      <w:hyperlink r:id="rId16" w:tgtFrame="_blank" w:history="1">
        <w:r w:rsidRPr="00D82870">
          <w:rPr>
            <w:rFonts w:ascii="Bierstadt" w:eastAsia="Times New Roman" w:hAnsi="Bierstadt" w:cs="Calibri"/>
            <w:color w:val="0000FF"/>
            <w:sz w:val="20"/>
            <w:szCs w:val="20"/>
            <w:lang w:eastAsia="es-CO"/>
          </w:rPr>
          <w:t>contactenos@igac.gov.co</w:t>
        </w:r>
      </w:hyperlink>
      <w:r w:rsidRPr="00D82870">
        <w:rPr>
          <w:rFonts w:ascii="Bierstadt" w:eastAsia="Times New Roman" w:hAnsi="Bierstadt" w:cs="Calibri"/>
          <w:sz w:val="20"/>
          <w:szCs w:val="20"/>
          <w:lang w:eastAsia="es-CO"/>
        </w:rPr>
        <w:t> </w:t>
      </w:r>
    </w:p>
    <w:p w14:paraId="4A6DE7D7" w14:textId="77777777" w:rsidR="0067407A" w:rsidRPr="00D82870" w:rsidRDefault="0067407A" w:rsidP="004C138E">
      <w:pPr>
        <w:pStyle w:val="Prrafodelista"/>
        <w:numPr>
          <w:ilvl w:val="0"/>
          <w:numId w:val="3"/>
        </w:numPr>
        <w:spacing w:after="0" w:line="240" w:lineRule="auto"/>
        <w:jc w:val="both"/>
        <w:textAlignment w:val="baseline"/>
        <w:rPr>
          <w:rFonts w:ascii="Bierstadt" w:eastAsia="Times New Roman" w:hAnsi="Bierstadt" w:cs="Segoe UI"/>
          <w:sz w:val="20"/>
          <w:szCs w:val="20"/>
          <w:lang w:eastAsia="es-CO"/>
        </w:rPr>
      </w:pPr>
      <w:r w:rsidRPr="00D82870">
        <w:rPr>
          <w:rFonts w:ascii="Bierstadt" w:eastAsia="Times New Roman" w:hAnsi="Bierstadt" w:cs="Calibri"/>
          <w:sz w:val="20"/>
          <w:szCs w:val="20"/>
          <w:lang w:eastAsia="es-CO"/>
        </w:rPr>
        <w:t xml:space="preserve">Ventanilla virtual ubicada en la página web institucional, en la siguiente ruta: </w:t>
      </w:r>
      <w:r w:rsidRPr="00D82870">
        <w:rPr>
          <w:rFonts w:ascii="Bierstadt" w:eastAsia="Times New Roman" w:hAnsi="Bierstadt" w:cs="Calibri"/>
          <w:i/>
          <w:iCs/>
          <w:sz w:val="20"/>
          <w:szCs w:val="20"/>
          <w:lang w:eastAsia="es-CO"/>
        </w:rPr>
        <w:t xml:space="preserve">www.igac.gov.co / Atención y servicio a la ciudadanía / Peticiones, quejas, reclamos, sugerencias, denuncias y felicitaciones, </w:t>
      </w:r>
      <w:r w:rsidRPr="00D82870">
        <w:rPr>
          <w:rFonts w:ascii="Bierstadt" w:eastAsia="Times New Roman" w:hAnsi="Bierstadt" w:cs="Calibri"/>
          <w:sz w:val="20"/>
          <w:szCs w:val="20"/>
          <w:lang w:eastAsia="es-CO"/>
        </w:rPr>
        <w:t>o</w:t>
      </w:r>
      <w:r w:rsidRPr="00D82870">
        <w:rPr>
          <w:rFonts w:ascii="Bierstadt" w:eastAsia="Times New Roman" w:hAnsi="Bierstadt" w:cs="Calibri"/>
          <w:i/>
          <w:iCs/>
          <w:sz w:val="20"/>
          <w:szCs w:val="20"/>
          <w:lang w:eastAsia="es-CO"/>
        </w:rPr>
        <w:t xml:space="preserve"> </w:t>
      </w:r>
      <w:r w:rsidRPr="00D82870">
        <w:rPr>
          <w:rFonts w:ascii="Bierstadt" w:eastAsia="Times New Roman" w:hAnsi="Bierstadt" w:cs="Calibri"/>
          <w:sz w:val="20"/>
          <w:szCs w:val="20"/>
          <w:lang w:eastAsia="es-CO"/>
        </w:rPr>
        <w:t xml:space="preserve">a través del siguiente enlace: </w:t>
      </w:r>
      <w:hyperlink r:id="rId17" w:tgtFrame="_blank" w:history="1">
        <w:r w:rsidRPr="00D82870">
          <w:rPr>
            <w:rFonts w:ascii="Bierstadt" w:eastAsia="Times New Roman" w:hAnsi="Bierstadt" w:cs="Calibri"/>
            <w:i/>
            <w:iCs/>
            <w:color w:val="0000FF"/>
            <w:sz w:val="20"/>
            <w:szCs w:val="20"/>
            <w:u w:val="single"/>
            <w:lang w:eastAsia="es-CO"/>
          </w:rPr>
          <w:t>https://www.igac.gov.co/atencion-y-servicio-la-ciudadania/pqrsdf</w:t>
        </w:r>
      </w:hyperlink>
      <w:r w:rsidRPr="00D82870">
        <w:rPr>
          <w:rFonts w:ascii="Bierstadt" w:eastAsia="Times New Roman" w:hAnsi="Bierstadt" w:cs="Calibri"/>
          <w:i/>
          <w:iCs/>
          <w:sz w:val="20"/>
          <w:szCs w:val="20"/>
          <w:lang w:eastAsia="es-CO"/>
        </w:rPr>
        <w:t> </w:t>
      </w:r>
      <w:r w:rsidRPr="00D82870">
        <w:rPr>
          <w:rFonts w:ascii="Bierstadt" w:eastAsia="Times New Roman" w:hAnsi="Bierstadt" w:cs="Calibri"/>
          <w:sz w:val="20"/>
          <w:szCs w:val="20"/>
          <w:lang w:eastAsia="es-CO"/>
        </w:rPr>
        <w:t> </w:t>
      </w:r>
    </w:p>
    <w:p w14:paraId="7563F9A5" w14:textId="77777777" w:rsidR="0067407A" w:rsidRPr="00D82870" w:rsidRDefault="0067407A" w:rsidP="004C138E">
      <w:pPr>
        <w:pStyle w:val="Prrafodelista"/>
        <w:numPr>
          <w:ilvl w:val="0"/>
          <w:numId w:val="3"/>
        </w:numPr>
        <w:spacing w:after="0" w:line="240" w:lineRule="auto"/>
        <w:jc w:val="both"/>
        <w:textAlignment w:val="baseline"/>
        <w:rPr>
          <w:rFonts w:ascii="Bierstadt" w:hAnsi="Bierstadt"/>
          <w:sz w:val="20"/>
          <w:szCs w:val="20"/>
        </w:rPr>
      </w:pPr>
      <w:r w:rsidRPr="00D82870">
        <w:rPr>
          <w:rFonts w:ascii="Bierstadt" w:eastAsia="Times New Roman" w:hAnsi="Bierstadt" w:cs="Calibri"/>
          <w:color w:val="3B3838"/>
          <w:sz w:val="20"/>
          <w:szCs w:val="20"/>
          <w:lang w:eastAsia="es-CO"/>
        </w:rPr>
        <w:t xml:space="preserve">Chat virtual ubicado en la parte inferior derecha de la página web institucional </w:t>
      </w:r>
      <w:hyperlink r:id="rId18" w:tgtFrame="_blank" w:history="1">
        <w:r w:rsidRPr="00D82870">
          <w:rPr>
            <w:rFonts w:ascii="Bierstadt" w:eastAsia="Times New Roman" w:hAnsi="Bierstadt" w:cs="Calibri"/>
            <w:i/>
            <w:iCs/>
            <w:color w:val="0000FF"/>
            <w:sz w:val="20"/>
            <w:szCs w:val="20"/>
            <w:u w:val="single"/>
            <w:lang w:eastAsia="es-CO"/>
          </w:rPr>
          <w:t>www.igac.gov.co</w:t>
        </w:r>
      </w:hyperlink>
      <w:r w:rsidRPr="00D82870">
        <w:rPr>
          <w:rFonts w:ascii="Bierstadt" w:eastAsia="Times New Roman" w:hAnsi="Bierstadt" w:cs="Segoe UI"/>
          <w:sz w:val="20"/>
          <w:szCs w:val="20"/>
          <w:lang w:eastAsia="es-CO"/>
        </w:rPr>
        <w:t xml:space="preserve">. </w:t>
      </w:r>
    </w:p>
    <w:p w14:paraId="176D2747" w14:textId="77777777" w:rsidR="0067407A" w:rsidRPr="00D82870" w:rsidRDefault="0067407A" w:rsidP="0067407A">
      <w:pPr>
        <w:spacing w:after="0" w:line="240" w:lineRule="auto"/>
        <w:ind w:left="360"/>
        <w:jc w:val="both"/>
        <w:textAlignment w:val="baseline"/>
        <w:rPr>
          <w:rFonts w:ascii="Bierstadt" w:hAnsi="Bierstadt"/>
          <w:sz w:val="20"/>
          <w:szCs w:val="20"/>
        </w:rPr>
      </w:pPr>
    </w:p>
    <w:p w14:paraId="5DDD1591" w14:textId="30FA49A7" w:rsidR="008F2BC4" w:rsidRPr="00D82870" w:rsidRDefault="008F2BC4" w:rsidP="00D82870">
      <w:pPr>
        <w:rPr>
          <w:rFonts w:ascii="Bierstadt" w:eastAsia="Times New Roman" w:hAnsi="Bierstadt" w:cs="Calibri"/>
          <w:sz w:val="20"/>
          <w:szCs w:val="20"/>
          <w:lang w:val="es-ES" w:eastAsia="es-CO"/>
        </w:rPr>
      </w:pPr>
    </w:p>
    <w:p w14:paraId="7F90B6E8" w14:textId="12CBEF64" w:rsidR="008F2BC4" w:rsidRDefault="00EC7496" w:rsidP="00D82870">
      <w:pPr>
        <w:spacing w:after="0" w:line="240" w:lineRule="auto"/>
        <w:jc w:val="center"/>
        <w:textAlignment w:val="baseline"/>
        <w:rPr>
          <w:rFonts w:ascii="Bierstadt" w:eastAsia="Times New Roman" w:hAnsi="Bierstadt" w:cs="Tahoma"/>
          <w:b/>
          <w:bCs/>
          <w:color w:val="000000"/>
          <w:sz w:val="20"/>
          <w:szCs w:val="20"/>
          <w:lang w:eastAsia="es-CO"/>
        </w:rPr>
      </w:pPr>
      <w:r w:rsidRPr="00D82870">
        <w:rPr>
          <w:rFonts w:ascii="Bierstadt" w:eastAsia="Times New Roman" w:hAnsi="Bierstadt" w:cs="Tahoma"/>
          <w:b/>
          <w:bCs/>
          <w:color w:val="000000"/>
          <w:sz w:val="20"/>
          <w:szCs w:val="20"/>
          <w:lang w:eastAsia="es-CO"/>
        </w:rPr>
        <w:t>Agencia Nacional de Tierras</w:t>
      </w:r>
    </w:p>
    <w:p w14:paraId="34AB7B76" w14:textId="31AC372F" w:rsidR="00B4684C" w:rsidRDefault="00B4684C" w:rsidP="00D82870">
      <w:pPr>
        <w:spacing w:after="0" w:line="240" w:lineRule="auto"/>
        <w:jc w:val="center"/>
        <w:textAlignment w:val="baseline"/>
        <w:rPr>
          <w:rFonts w:ascii="Bierstadt" w:eastAsia="Times New Roman" w:hAnsi="Bierstadt" w:cs="Tahoma"/>
          <w:b/>
          <w:bCs/>
          <w:color w:val="000000"/>
          <w:sz w:val="20"/>
          <w:szCs w:val="20"/>
          <w:lang w:eastAsia="es-CO"/>
        </w:rPr>
      </w:pPr>
    </w:p>
    <w:p w14:paraId="2F5B9E50" w14:textId="77777777" w:rsidR="00B4684C" w:rsidRPr="00D82870" w:rsidRDefault="00B4684C" w:rsidP="00B4684C">
      <w:p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eastAsia="Times New Roman" w:hAnsi="Bierstadt" w:cs="Arial"/>
          <w:b/>
          <w:bCs/>
          <w:sz w:val="20"/>
          <w:szCs w:val="20"/>
          <w:highlight w:val="yellow"/>
          <w:lang w:eastAsia="es-CO"/>
        </w:rPr>
        <w:t>¿Qué es la Agencia Nacional de Tierras (ANT)?</w:t>
      </w:r>
    </w:p>
    <w:p w14:paraId="68D52692" w14:textId="77777777" w:rsidR="00B4684C" w:rsidRPr="00D82870" w:rsidRDefault="00B4684C" w:rsidP="00B4684C">
      <w:p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La </w:t>
      </w:r>
      <w:r w:rsidRPr="00D82870">
        <w:rPr>
          <w:rFonts w:ascii="Bierstadt" w:eastAsia="Times New Roman" w:hAnsi="Bierstadt" w:cs="Arial"/>
          <w:b/>
          <w:bCs/>
          <w:sz w:val="20"/>
          <w:szCs w:val="20"/>
          <w:lang w:eastAsia="es-CO"/>
        </w:rPr>
        <w:t>Agencia Nacional de Tierras (ANT)</w:t>
      </w:r>
      <w:r w:rsidRPr="00D82870">
        <w:rPr>
          <w:rFonts w:ascii="Bierstadt" w:eastAsia="Times New Roman" w:hAnsi="Bierstadt" w:cs="Arial"/>
          <w:sz w:val="20"/>
          <w:szCs w:val="20"/>
          <w:lang w:eastAsia="es-CO"/>
        </w:rPr>
        <w:t xml:space="preserve"> es la entidad encargada de ejecutar la política de </w:t>
      </w:r>
      <w:r w:rsidRPr="00D82870">
        <w:rPr>
          <w:rFonts w:ascii="Bierstadt" w:eastAsia="Times New Roman" w:hAnsi="Bierstadt" w:cs="Arial"/>
          <w:b/>
          <w:bCs/>
          <w:sz w:val="20"/>
          <w:szCs w:val="20"/>
          <w:lang w:eastAsia="es-CO"/>
        </w:rPr>
        <w:t>Ordenamiento Social de la Propiedad Rural</w:t>
      </w:r>
      <w:r w:rsidRPr="00D82870">
        <w:rPr>
          <w:rFonts w:ascii="Bierstadt" w:eastAsia="Times New Roman" w:hAnsi="Bierstadt" w:cs="Arial"/>
          <w:sz w:val="20"/>
          <w:szCs w:val="20"/>
          <w:lang w:eastAsia="es-CO"/>
        </w:rPr>
        <w:t xml:space="preserve"> del Ministerio de Agricultura y Desarrollo Rural. Su función principal es gestionar el acceso a la tierra, garantizar la seguridad jurídica de la propiedad rural y promover su uso adecuado conforme a su función social. Además, administra y dispone de los predios rurales de propiedad de la Nación (Decreto 2363 de 2015, art. 3).</w:t>
      </w:r>
    </w:p>
    <w:p w14:paraId="5435A221" w14:textId="77777777" w:rsidR="00B4684C" w:rsidRPr="00D82870" w:rsidRDefault="00B4684C" w:rsidP="00B4684C">
      <w:pPr>
        <w:spacing w:before="100" w:beforeAutospacing="1" w:after="100" w:afterAutospacing="1" w:line="240" w:lineRule="auto"/>
        <w:jc w:val="both"/>
        <w:outlineLvl w:val="2"/>
        <w:rPr>
          <w:rFonts w:ascii="Bierstadt" w:eastAsia="Times New Roman" w:hAnsi="Bierstadt" w:cs="Arial"/>
          <w:b/>
          <w:bCs/>
          <w:sz w:val="20"/>
          <w:szCs w:val="20"/>
          <w:lang w:eastAsia="es-CO"/>
        </w:rPr>
      </w:pPr>
      <w:r w:rsidRPr="00D82870">
        <w:rPr>
          <w:rFonts w:ascii="Bierstadt" w:eastAsia="Times New Roman" w:hAnsi="Bierstadt" w:cs="Arial"/>
          <w:b/>
          <w:bCs/>
          <w:sz w:val="20"/>
          <w:szCs w:val="20"/>
          <w:highlight w:val="yellow"/>
          <w:lang w:eastAsia="es-CO"/>
        </w:rPr>
        <w:t>¿Qué es el Ordenamiento Social de la Propiedad Rural?</w:t>
      </w:r>
    </w:p>
    <w:p w14:paraId="2899A5D4" w14:textId="77777777" w:rsidR="00B4684C" w:rsidRPr="00D82870" w:rsidRDefault="00B4684C" w:rsidP="00B4684C">
      <w:p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 xml:space="preserve">Es una </w:t>
      </w:r>
      <w:r w:rsidRPr="00D82870">
        <w:rPr>
          <w:rFonts w:ascii="Bierstadt" w:eastAsia="Times New Roman" w:hAnsi="Bierstadt" w:cs="Arial"/>
          <w:b/>
          <w:bCs/>
          <w:sz w:val="20"/>
          <w:szCs w:val="20"/>
          <w:lang w:eastAsia="es-CO"/>
        </w:rPr>
        <w:t>política pública integral</w:t>
      </w:r>
      <w:r w:rsidRPr="00D82870">
        <w:rPr>
          <w:rFonts w:ascii="Bierstadt" w:eastAsia="Times New Roman" w:hAnsi="Bierstadt" w:cs="Arial"/>
          <w:sz w:val="20"/>
          <w:szCs w:val="20"/>
          <w:lang w:eastAsia="es-CO"/>
        </w:rPr>
        <w:t xml:space="preserve"> diseñada para resolver problemas relacionados con la tenencia de tierras y mejorar su uso y distribución.</w:t>
      </w:r>
    </w:p>
    <w:p w14:paraId="297B87B0"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highlight w:val="yellow"/>
        </w:rPr>
        <w:t>¿Cuáles son los procedimientos para el ordenamiento social de la propiedad que adelanta la ANT?</w:t>
      </w:r>
    </w:p>
    <w:p w14:paraId="03114455" w14:textId="77777777" w:rsidR="00B4684C" w:rsidRPr="00D82870" w:rsidRDefault="00B4684C" w:rsidP="00B4684C">
      <w:pPr>
        <w:spacing w:after="0" w:line="240" w:lineRule="auto"/>
        <w:jc w:val="both"/>
        <w:rPr>
          <w:rFonts w:ascii="Bierstadt" w:hAnsi="Bierstadt"/>
          <w:sz w:val="20"/>
          <w:szCs w:val="20"/>
        </w:rPr>
      </w:pPr>
    </w:p>
    <w:p w14:paraId="487718BE"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 xml:space="preserve"> La ANT adelanta procesos encaminados a: </w:t>
      </w:r>
    </w:p>
    <w:p w14:paraId="1BFCFCC8" w14:textId="77777777" w:rsidR="00B4684C" w:rsidRPr="00D82870" w:rsidRDefault="00B4684C" w:rsidP="00B4684C">
      <w:pPr>
        <w:spacing w:after="0" w:line="240" w:lineRule="auto"/>
        <w:jc w:val="both"/>
        <w:rPr>
          <w:rFonts w:ascii="Bierstadt" w:hAnsi="Bierstadt"/>
          <w:sz w:val="20"/>
          <w:szCs w:val="20"/>
        </w:rPr>
      </w:pPr>
    </w:p>
    <w:p w14:paraId="537A4146" w14:textId="77777777" w:rsidR="00B4684C" w:rsidRPr="00D82870" w:rsidRDefault="00B4684C" w:rsidP="00B4684C">
      <w:pPr>
        <w:pStyle w:val="Prrafodelista"/>
        <w:numPr>
          <w:ilvl w:val="4"/>
          <w:numId w:val="14"/>
        </w:numPr>
        <w:spacing w:after="0" w:line="240" w:lineRule="auto"/>
        <w:ind w:left="426" w:hanging="284"/>
        <w:jc w:val="both"/>
        <w:rPr>
          <w:rFonts w:ascii="Bierstadt" w:hAnsi="Bierstadt"/>
          <w:sz w:val="20"/>
          <w:szCs w:val="20"/>
        </w:rPr>
      </w:pPr>
      <w:r w:rsidRPr="00D82870">
        <w:rPr>
          <w:rFonts w:ascii="Bierstadt" w:hAnsi="Bierstadt"/>
          <w:b/>
          <w:bCs/>
          <w:color w:val="4472C4" w:themeColor="accent1"/>
          <w:sz w:val="20"/>
          <w:szCs w:val="20"/>
        </w:rPr>
        <w:t>Asignar derechos sobre la tierra rural de la Nación</w:t>
      </w:r>
    </w:p>
    <w:p w14:paraId="1426F240" w14:textId="77777777" w:rsidR="00B4684C" w:rsidRPr="00D82870" w:rsidRDefault="00B4684C" w:rsidP="00B4684C">
      <w:pPr>
        <w:spacing w:after="0" w:line="240" w:lineRule="auto"/>
        <w:ind w:left="142"/>
        <w:jc w:val="both"/>
        <w:rPr>
          <w:rFonts w:ascii="Bierstadt" w:hAnsi="Bierstadt"/>
          <w:sz w:val="20"/>
          <w:szCs w:val="20"/>
        </w:rPr>
      </w:pPr>
      <w:r w:rsidRPr="00D82870">
        <w:rPr>
          <w:rFonts w:ascii="Bierstadt" w:hAnsi="Bierstadt"/>
          <w:sz w:val="20"/>
          <w:szCs w:val="20"/>
        </w:rPr>
        <w:t xml:space="preserve">Programa que busca otorgar a un sujeto de ordenamiento el derecho de dominio sobre un predio rural que se encuentre disponible, sin ocupación previa, y como resultado de surtir el procedimiento único. Las modalidades de Asignación de derechos son las siguientes: </w:t>
      </w:r>
    </w:p>
    <w:p w14:paraId="3528303B"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sz w:val="20"/>
          <w:szCs w:val="20"/>
        </w:rPr>
        <w:t xml:space="preserve">Asignación de derechos para campesinos, campesinas y trabajadores rurales. </w:t>
      </w:r>
    </w:p>
    <w:p w14:paraId="61CF1D00"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sz w:val="20"/>
          <w:szCs w:val="20"/>
        </w:rPr>
        <w:t xml:space="preserve">Asignación de derechos para organizaciones campesinas y de víctimas. </w:t>
      </w:r>
    </w:p>
    <w:p w14:paraId="61987379"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sz w:val="20"/>
          <w:szCs w:val="20"/>
        </w:rPr>
        <w:t>Asignación de derechos para beneficiarios de programas especiales (desmovilizados, personas afectadas por situaciones de desastre o calamidad pública, personas vulnerables de la zona de ejecución del proyecto El Quimbo, etc.)</w:t>
      </w:r>
    </w:p>
    <w:p w14:paraId="3092C711"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Subsidio Integral de Acceso a Tierra (SIAT)</w:t>
      </w:r>
      <w:r w:rsidRPr="00D82870">
        <w:rPr>
          <w:rFonts w:ascii="Bierstadt" w:hAnsi="Bierstadt"/>
          <w:sz w:val="20"/>
          <w:szCs w:val="20"/>
        </w:rPr>
        <w:t xml:space="preserve"> Es un aporte estatal no reembolsable dirigido a campesinos sin tierra que podrá cubrir hasta el 100 % del valor de la tierra y/o de los requerimientos financieros para el </w:t>
      </w:r>
      <w:r w:rsidRPr="00D82870">
        <w:rPr>
          <w:rFonts w:ascii="Bierstadt" w:hAnsi="Bierstadt"/>
          <w:sz w:val="20"/>
          <w:szCs w:val="20"/>
        </w:rPr>
        <w:lastRenderedPageBreak/>
        <w:t xml:space="preserve">proyecto productivo. Los valores del subsidio correspondientes al precio del inmueble serán asumidos con cargo al presupuesto de la ANT y los requerimientos financieros del proyecto productivo serán de la la Agencia de Desarrollo Rural. </w:t>
      </w:r>
    </w:p>
    <w:p w14:paraId="09EBB66A"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Adquisición directa de tierras</w:t>
      </w:r>
      <w:r w:rsidRPr="00D82870">
        <w:rPr>
          <w:rFonts w:ascii="Bierstadt" w:hAnsi="Bierstadt"/>
          <w:sz w:val="20"/>
          <w:szCs w:val="20"/>
        </w:rPr>
        <w:t xml:space="preserve"> La ANT adelantará procesos de adquisición de tierras por negociación directa, en los casos señalados en el Artículo 31 de la Ley 160 de 1994 con el objeto de dar cumplimiento a los fines de interés social y utilidad pública definidos en la citada ley, dotar de tierras a familias campesinas sujetos de reforma agraria o acceso a tierras, a efectos de facilitar su adecuado asentamiento y desarrollo. </w:t>
      </w:r>
    </w:p>
    <w:p w14:paraId="32C1AED1" w14:textId="77777777" w:rsidR="00B4684C" w:rsidRPr="00D82870" w:rsidRDefault="00B4684C" w:rsidP="00B4684C">
      <w:pPr>
        <w:spacing w:after="0" w:line="240" w:lineRule="auto"/>
        <w:ind w:firstLine="708"/>
        <w:jc w:val="both"/>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¿Cómo vender un predio a la ANT?</w:t>
      </w:r>
    </w:p>
    <w:p w14:paraId="4B5C4524" w14:textId="77777777" w:rsidR="00B4684C" w:rsidRPr="00D82870" w:rsidRDefault="00B4684C" w:rsidP="00B4684C">
      <w:pPr>
        <w:numPr>
          <w:ilvl w:val="0"/>
          <w:numId w:val="9"/>
        </w:numPr>
        <w:tabs>
          <w:tab w:val="clear" w:pos="720"/>
          <w:tab w:val="num" w:pos="851"/>
        </w:tabs>
        <w:spacing w:after="0" w:line="240" w:lineRule="auto"/>
        <w:ind w:left="851" w:hanging="142"/>
        <w:jc w:val="both"/>
        <w:rPr>
          <w:rFonts w:ascii="Bierstadt" w:eastAsia="Times New Roman" w:hAnsi="Bierstadt" w:cs="Arial"/>
          <w:bCs/>
          <w:sz w:val="20"/>
          <w:szCs w:val="20"/>
          <w:lang w:eastAsia="es-CO"/>
        </w:rPr>
      </w:pPr>
      <w:r w:rsidRPr="00D82870">
        <w:rPr>
          <w:rFonts w:ascii="Bierstadt" w:eastAsia="Times New Roman" w:hAnsi="Bierstadt" w:cs="Arial"/>
          <w:b/>
          <w:bCs/>
          <w:sz w:val="20"/>
          <w:szCs w:val="20"/>
          <w:lang w:eastAsia="es-CO"/>
        </w:rPr>
        <w:t xml:space="preserve">Reúne la información necesaria: </w:t>
      </w:r>
      <w:r w:rsidRPr="00D82870">
        <w:rPr>
          <w:rFonts w:ascii="Bierstadt" w:eastAsia="Times New Roman" w:hAnsi="Bierstadt" w:cs="Arial"/>
          <w:bCs/>
          <w:sz w:val="20"/>
          <w:szCs w:val="20"/>
          <w:lang w:eastAsia="es-CO"/>
        </w:rPr>
        <w:t>Número de folio de matrícula, Área del predio, Nombre y cédula del propietario.</w:t>
      </w:r>
    </w:p>
    <w:p w14:paraId="2DD55F47" w14:textId="77777777" w:rsidR="00B4684C" w:rsidRPr="00D82870" w:rsidRDefault="00B4684C" w:rsidP="00B4684C">
      <w:pPr>
        <w:numPr>
          <w:ilvl w:val="0"/>
          <w:numId w:val="9"/>
        </w:numPr>
        <w:tabs>
          <w:tab w:val="clear" w:pos="720"/>
          <w:tab w:val="num" w:pos="851"/>
        </w:tabs>
        <w:spacing w:after="100" w:afterAutospacing="1" w:line="240" w:lineRule="auto"/>
        <w:ind w:left="851" w:hanging="142"/>
        <w:jc w:val="both"/>
        <w:rPr>
          <w:rFonts w:ascii="Bierstadt" w:eastAsia="Times New Roman" w:hAnsi="Bierstadt" w:cs="Arial"/>
          <w:bCs/>
          <w:sz w:val="20"/>
          <w:szCs w:val="20"/>
          <w:lang w:eastAsia="es-CO"/>
        </w:rPr>
      </w:pPr>
      <w:r w:rsidRPr="00D82870">
        <w:rPr>
          <w:rFonts w:ascii="Bierstadt" w:eastAsia="Times New Roman" w:hAnsi="Bierstadt" w:cs="Arial"/>
          <w:b/>
          <w:bCs/>
          <w:sz w:val="20"/>
          <w:szCs w:val="20"/>
          <w:lang w:eastAsia="es-CO"/>
        </w:rPr>
        <w:t xml:space="preserve">Envía tu solicitud: </w:t>
      </w:r>
      <w:r w:rsidRPr="00D82870">
        <w:rPr>
          <w:rFonts w:ascii="Bierstadt" w:eastAsia="Times New Roman" w:hAnsi="Bierstadt" w:cs="Arial"/>
          <w:bCs/>
          <w:sz w:val="20"/>
          <w:szCs w:val="20"/>
          <w:lang w:eastAsia="es-CO"/>
        </w:rPr>
        <w:t>WhatsApp: 311 868 1902, Correo: info@ant.gov.co (anexar la información del punto 1).</w:t>
      </w:r>
    </w:p>
    <w:p w14:paraId="6DB50187" w14:textId="77777777" w:rsidR="00B4684C" w:rsidRPr="00D82870" w:rsidRDefault="00B4684C" w:rsidP="00B4684C">
      <w:pPr>
        <w:numPr>
          <w:ilvl w:val="0"/>
          <w:numId w:val="9"/>
        </w:numPr>
        <w:tabs>
          <w:tab w:val="clear" w:pos="720"/>
          <w:tab w:val="num" w:pos="851"/>
        </w:tabs>
        <w:spacing w:before="100" w:beforeAutospacing="1" w:after="100" w:afterAutospacing="1" w:line="240" w:lineRule="auto"/>
        <w:ind w:left="851" w:hanging="142"/>
        <w:jc w:val="both"/>
        <w:rPr>
          <w:rFonts w:ascii="Bierstadt" w:eastAsia="Times New Roman" w:hAnsi="Bierstadt" w:cs="Arial"/>
          <w:bCs/>
          <w:sz w:val="20"/>
          <w:szCs w:val="20"/>
          <w:lang w:eastAsia="es-CO"/>
        </w:rPr>
      </w:pPr>
      <w:r w:rsidRPr="00D82870">
        <w:rPr>
          <w:rFonts w:ascii="Bierstadt" w:eastAsia="Times New Roman" w:hAnsi="Bierstadt" w:cs="Arial"/>
          <w:b/>
          <w:bCs/>
          <w:sz w:val="20"/>
          <w:szCs w:val="20"/>
          <w:lang w:eastAsia="es-CO"/>
        </w:rPr>
        <w:t xml:space="preserve">Predios buscados: </w:t>
      </w:r>
      <w:r w:rsidRPr="00D82870">
        <w:rPr>
          <w:rFonts w:ascii="Bierstadt" w:eastAsia="Times New Roman" w:hAnsi="Bierstadt" w:cs="Arial"/>
          <w:bCs/>
          <w:sz w:val="20"/>
          <w:szCs w:val="20"/>
          <w:lang w:eastAsia="es-CO"/>
        </w:rPr>
        <w:t>Rurales, de grandes extensiones y con vocación agropecuaria.</w:t>
      </w:r>
    </w:p>
    <w:p w14:paraId="540896F8" w14:textId="77777777" w:rsidR="00B4684C" w:rsidRPr="00D82870" w:rsidRDefault="00B4684C" w:rsidP="00B4684C">
      <w:pPr>
        <w:spacing w:before="100" w:beforeAutospacing="1" w:after="100" w:afterAutospacing="1" w:line="240" w:lineRule="auto"/>
        <w:jc w:val="both"/>
        <w:rPr>
          <w:rFonts w:ascii="Bierstadt" w:eastAsia="Times New Roman" w:hAnsi="Bierstadt" w:cs="Arial"/>
          <w:bCs/>
          <w:sz w:val="20"/>
          <w:szCs w:val="20"/>
          <w:lang w:eastAsia="es-CO"/>
        </w:rPr>
      </w:pPr>
      <w:r w:rsidRPr="00D82870">
        <w:rPr>
          <w:rFonts w:ascii="Bierstadt" w:eastAsia="Times New Roman" w:hAnsi="Bierstadt" w:cs="Arial"/>
          <w:bCs/>
          <w:noProof/>
          <w:sz w:val="20"/>
          <w:szCs w:val="20"/>
          <w:lang w:eastAsia="es-CO"/>
        </w:rPr>
        <mc:AlternateContent>
          <mc:Choice Requires="wps">
            <w:drawing>
              <wp:anchor distT="0" distB="0" distL="114300" distR="114300" simplePos="0" relativeHeight="251691008" behindDoc="0" locked="0" layoutInCell="1" allowOverlap="1" wp14:anchorId="2BFAF94B" wp14:editId="563A7AB3">
                <wp:simplePos x="0" y="0"/>
                <wp:positionH relativeFrom="column">
                  <wp:posOffset>842010</wp:posOffset>
                </wp:positionH>
                <wp:positionV relativeFrom="paragraph">
                  <wp:posOffset>13969</wp:posOffset>
                </wp:positionV>
                <wp:extent cx="2986088" cy="695325"/>
                <wp:effectExtent l="0" t="0" r="24130" b="28575"/>
                <wp:wrapNone/>
                <wp:docPr id="21" name="Cuadro de texto 21"/>
                <wp:cNvGraphicFramePr/>
                <a:graphic xmlns:a="http://schemas.openxmlformats.org/drawingml/2006/main">
                  <a:graphicData uri="http://schemas.microsoft.com/office/word/2010/wordprocessingShape">
                    <wps:wsp>
                      <wps:cNvSpPr txBox="1"/>
                      <wps:spPr>
                        <a:xfrm>
                          <a:off x="0" y="0"/>
                          <a:ext cx="2986088" cy="695325"/>
                        </a:xfrm>
                        <a:prstGeom prst="rect">
                          <a:avLst/>
                        </a:prstGeom>
                        <a:solidFill>
                          <a:sysClr val="window" lastClr="FFFFFF"/>
                        </a:solidFill>
                        <a:ln w="6350">
                          <a:solidFill>
                            <a:prstClr val="black"/>
                          </a:solidFill>
                        </a:ln>
                      </wps:spPr>
                      <wps:txbx>
                        <w:txbxContent>
                          <w:p w14:paraId="499C4276" w14:textId="77777777" w:rsidR="00B4684C" w:rsidRPr="00C4143B" w:rsidRDefault="00B4684C" w:rsidP="00B4684C">
                            <w:pPr>
                              <w:numPr>
                                <w:ilvl w:val="0"/>
                                <w:numId w:val="9"/>
                              </w:numPr>
                              <w:tabs>
                                <w:tab w:val="clear" w:pos="720"/>
                                <w:tab w:val="num" w:pos="851"/>
                              </w:tabs>
                              <w:spacing w:before="100" w:beforeAutospacing="1" w:after="100" w:afterAutospacing="1" w:line="240" w:lineRule="auto"/>
                              <w:ind w:left="851" w:hanging="142"/>
                              <w:jc w:val="both"/>
                              <w:rPr>
                                <w:rFonts w:ascii="Bierstadt" w:eastAsia="Times New Roman" w:hAnsi="Bierstadt" w:cs="Arial"/>
                                <w:sz w:val="20"/>
                                <w:szCs w:val="20"/>
                                <w:lang w:eastAsia="es-CO"/>
                              </w:rPr>
                            </w:pPr>
                            <w:r w:rsidRPr="00C4143B">
                              <w:rPr>
                                <w:sz w:val="20"/>
                                <w:szCs w:val="20"/>
                              </w:rPr>
                              <w:t xml:space="preserve">PILAS:  </w:t>
                            </w:r>
                            <w:r w:rsidRPr="00C4143B">
                              <w:rPr>
                                <w:b/>
                                <w:bCs/>
                                <w:sz w:val="20"/>
                                <w:szCs w:val="20"/>
                              </w:rPr>
                              <w:t>N</w:t>
                            </w:r>
                            <w:r w:rsidRPr="00C4143B">
                              <w:rPr>
                                <w:rFonts w:ascii="Bierstadt" w:eastAsia="Times New Roman" w:hAnsi="Bierstadt" w:cs="Arial"/>
                                <w:b/>
                                <w:bCs/>
                                <w:sz w:val="20"/>
                                <w:szCs w:val="20"/>
                                <w:lang w:eastAsia="es-CO"/>
                              </w:rPr>
                              <w:t>o</w:t>
                            </w:r>
                            <w:r w:rsidRPr="00C4143B">
                              <w:rPr>
                                <w:rFonts w:ascii="Bierstadt" w:eastAsia="Times New Roman" w:hAnsi="Bierstadt" w:cs="Arial"/>
                                <w:sz w:val="20"/>
                                <w:szCs w:val="20"/>
                                <w:lang w:eastAsia="es-CO"/>
                              </w:rPr>
                              <w:t xml:space="preserve"> presentar solicitud si es un predio urbano o sin vocación agraria.</w:t>
                            </w:r>
                          </w:p>
                          <w:p w14:paraId="0AAE78E5" w14:textId="77777777" w:rsidR="00B4684C" w:rsidRPr="00C4143B" w:rsidRDefault="00B4684C" w:rsidP="00B4684C">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AF94B" id="Cuadro de texto 21" o:spid="_x0000_s1035" type="#_x0000_t202" style="position:absolute;left:0;text-align:left;margin-left:66.3pt;margin-top:1.1pt;width:235.15pt;height:54.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" fillcolor="window" strokeweight=".5pt">
                <v:textbox>
                  <w:txbxContent>
                    <w:p w14:paraId="499C4276" w14:textId="77777777" w:rsidR="00B4684C" w:rsidRPr="00C4143B" w:rsidRDefault="00B4684C" w:rsidP="00B4684C">
                      <w:pPr>
                        <w:numPr>
                          <w:ilvl w:val="0"/>
                          <w:numId w:val="9"/>
                        </w:numPr>
                        <w:tabs>
                          <w:tab w:val="clear" w:pos="720"/>
                          <w:tab w:val="num" w:pos="851"/>
                        </w:tabs>
                        <w:spacing w:before="100" w:beforeAutospacing="1" w:after="100" w:afterAutospacing="1" w:line="240" w:lineRule="auto"/>
                        <w:ind w:left="851" w:hanging="142"/>
                        <w:jc w:val="both"/>
                        <w:rPr>
                          <w:rFonts w:ascii="Bierstadt" w:eastAsia="Times New Roman" w:hAnsi="Bierstadt" w:cs="Arial"/>
                          <w:sz w:val="20"/>
                          <w:szCs w:val="20"/>
                          <w:lang w:eastAsia="es-CO"/>
                        </w:rPr>
                      </w:pPr>
                      <w:r w:rsidRPr="00C4143B">
                        <w:rPr>
                          <w:sz w:val="20"/>
                          <w:szCs w:val="20"/>
                        </w:rPr>
                        <w:t xml:space="preserve">PILAS:  </w:t>
                      </w:r>
                      <w:r w:rsidRPr="00C4143B">
                        <w:rPr>
                          <w:b/>
                          <w:bCs/>
                          <w:sz w:val="20"/>
                          <w:szCs w:val="20"/>
                        </w:rPr>
                        <w:t>N</w:t>
                      </w:r>
                      <w:r w:rsidRPr="00C4143B">
                        <w:rPr>
                          <w:rFonts w:ascii="Bierstadt" w:eastAsia="Times New Roman" w:hAnsi="Bierstadt" w:cs="Arial"/>
                          <w:b/>
                          <w:bCs/>
                          <w:sz w:val="20"/>
                          <w:szCs w:val="20"/>
                          <w:lang w:eastAsia="es-CO"/>
                        </w:rPr>
                        <w:t>o</w:t>
                      </w:r>
                      <w:r w:rsidRPr="00C4143B">
                        <w:rPr>
                          <w:rFonts w:ascii="Bierstadt" w:eastAsia="Times New Roman" w:hAnsi="Bierstadt" w:cs="Arial"/>
                          <w:sz w:val="20"/>
                          <w:szCs w:val="20"/>
                          <w:lang w:eastAsia="es-CO"/>
                        </w:rPr>
                        <w:t xml:space="preserve"> presentar solicitud si es un predio urbano o sin vocación agraria.</w:t>
                      </w:r>
                    </w:p>
                    <w:p w14:paraId="0AAE78E5" w14:textId="77777777" w:rsidR="00B4684C" w:rsidRPr="00C4143B" w:rsidRDefault="00B4684C" w:rsidP="00B4684C">
                      <w:pPr>
                        <w:rPr>
                          <w:sz w:val="20"/>
                          <w:szCs w:val="20"/>
                        </w:rPr>
                      </w:pPr>
                    </w:p>
                  </w:txbxContent>
                </v:textbox>
              </v:shape>
            </w:pict>
          </mc:Fallback>
        </mc:AlternateContent>
      </w:r>
    </w:p>
    <w:p w14:paraId="68949CE8" w14:textId="77777777" w:rsidR="00B4684C" w:rsidRPr="00D82870" w:rsidRDefault="00B4684C" w:rsidP="00B4684C">
      <w:pPr>
        <w:spacing w:before="100" w:beforeAutospacing="1" w:after="0" w:afterAutospacing="1" w:line="240" w:lineRule="auto"/>
        <w:ind w:left="851"/>
        <w:jc w:val="both"/>
        <w:rPr>
          <w:rFonts w:ascii="Bierstadt" w:eastAsia="Times New Roman" w:hAnsi="Bierstadt" w:cs="Arial"/>
          <w:sz w:val="20"/>
          <w:szCs w:val="20"/>
          <w:lang w:eastAsia="es-CO"/>
        </w:rPr>
      </w:pPr>
    </w:p>
    <w:p w14:paraId="285450F1" w14:textId="77777777" w:rsidR="00B4684C" w:rsidRPr="00D82870" w:rsidRDefault="00B4684C" w:rsidP="00B4684C">
      <w:pPr>
        <w:spacing w:before="100" w:beforeAutospacing="1" w:after="0" w:afterAutospacing="1" w:line="240" w:lineRule="auto"/>
        <w:ind w:left="851"/>
        <w:jc w:val="both"/>
        <w:rPr>
          <w:rFonts w:ascii="Bierstadt" w:hAnsi="Bierstadt"/>
          <w:sz w:val="20"/>
          <w:szCs w:val="20"/>
        </w:rPr>
      </w:pPr>
    </w:p>
    <w:p w14:paraId="45B1ED2A"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Adjudicación baldíos</w:t>
      </w:r>
      <w:r w:rsidRPr="00D82870">
        <w:rPr>
          <w:rFonts w:ascii="Bierstadt" w:hAnsi="Bierstadt"/>
          <w:sz w:val="20"/>
          <w:szCs w:val="20"/>
        </w:rPr>
        <w:t xml:space="preserve"> Son baldíos, y en tal concepto pertenecen al Estado, los terrenos situados dentro de los límites del territorio nacional que carecen de otro dueño, y los que habiendo sido adjudicados con ese carácter deben volver al dominio del Estado</w:t>
      </w:r>
    </w:p>
    <w:p w14:paraId="55E44643" w14:textId="77777777" w:rsidR="00B4684C" w:rsidRPr="00D82870" w:rsidRDefault="00B4684C" w:rsidP="00B4684C">
      <w:pPr>
        <w:spacing w:after="0" w:line="240" w:lineRule="auto"/>
        <w:jc w:val="both"/>
        <w:rPr>
          <w:rFonts w:ascii="Bierstadt" w:hAnsi="Bierstadt"/>
          <w:sz w:val="20"/>
          <w:szCs w:val="20"/>
        </w:rPr>
      </w:pPr>
    </w:p>
    <w:p w14:paraId="316868A9" w14:textId="77777777" w:rsidR="00B4684C" w:rsidRPr="00D82870" w:rsidRDefault="00B4684C" w:rsidP="00B4684C">
      <w:pPr>
        <w:pStyle w:val="Prrafodelista"/>
        <w:numPr>
          <w:ilvl w:val="4"/>
          <w:numId w:val="14"/>
        </w:numPr>
        <w:spacing w:after="0" w:line="240" w:lineRule="auto"/>
        <w:ind w:left="426" w:hanging="284"/>
        <w:jc w:val="both"/>
        <w:rPr>
          <w:rFonts w:ascii="Bierstadt" w:hAnsi="Bierstadt"/>
          <w:b/>
          <w:bCs/>
          <w:color w:val="4472C4" w:themeColor="accent1"/>
          <w:sz w:val="20"/>
          <w:szCs w:val="20"/>
        </w:rPr>
      </w:pPr>
      <w:r w:rsidRPr="00D82870">
        <w:rPr>
          <w:rFonts w:ascii="Bierstadt" w:hAnsi="Bierstadt"/>
          <w:b/>
          <w:bCs/>
          <w:color w:val="4472C4" w:themeColor="accent1"/>
          <w:sz w:val="20"/>
          <w:szCs w:val="20"/>
        </w:rPr>
        <w:t xml:space="preserve">Reconocer derechos sobre la ocupación o posesión </w:t>
      </w:r>
    </w:p>
    <w:p w14:paraId="0D83D997"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Se entiende por reconocimiento de derechos la adjudicación o formalización de terrenos baldíos de la Nación o bienes fiscales patrimoniales de la ANT a sujetos de ordena- miento ocupantes que exploten la tierra con aptitud agropecuaria y/o forestal. También se habla de reconocimiento de derechos en la formalización de predios privados. Igualmente hay reconocimiento de derechos sobre los predios ocupados por las comunidades étnicas, a través de procedimientos de Constitución y Ampliación de Resguardos Indígenas, así como procedimientos de Titulación Colectiva para las Comunidades Negras.</w:t>
      </w:r>
    </w:p>
    <w:p w14:paraId="163F2031" w14:textId="77777777" w:rsidR="00B4684C" w:rsidRPr="00D82870" w:rsidRDefault="00B4684C" w:rsidP="00B4684C">
      <w:pPr>
        <w:spacing w:after="0" w:line="240" w:lineRule="auto"/>
        <w:jc w:val="both"/>
        <w:rPr>
          <w:rFonts w:ascii="Bierstadt" w:hAnsi="Bierstadt"/>
          <w:sz w:val="20"/>
          <w:szCs w:val="20"/>
        </w:rPr>
      </w:pPr>
    </w:p>
    <w:p w14:paraId="0EC2C355"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 xml:space="preserve">Adjudicación de Baldíos: </w:t>
      </w:r>
      <w:r w:rsidRPr="00D82870">
        <w:rPr>
          <w:rFonts w:ascii="Bierstadt" w:hAnsi="Bierstadt"/>
          <w:sz w:val="20"/>
          <w:szCs w:val="20"/>
        </w:rPr>
        <w:t>Son aquello</w:t>
      </w:r>
      <w:r w:rsidRPr="00D82870">
        <w:rPr>
          <w:rFonts w:ascii="Bierstadt" w:hAnsi="Bierstadt"/>
          <w:b/>
          <w:bCs/>
          <w:sz w:val="20"/>
          <w:szCs w:val="20"/>
        </w:rPr>
        <w:t xml:space="preserve">s </w:t>
      </w:r>
      <w:r w:rsidRPr="00D82870">
        <w:rPr>
          <w:rFonts w:ascii="Bierstadt" w:hAnsi="Bierstadt"/>
          <w:sz w:val="20"/>
          <w:szCs w:val="20"/>
        </w:rPr>
        <w:t xml:space="preserve">terrenos situados dentro de los límites del territorio nacional que carecen de otro dueño, y los que habiendo sido adjudicados con ese carácter deben volver al dominio del </w:t>
      </w:r>
      <w:r w:rsidRPr="00D82870">
        <w:rPr>
          <w:rFonts w:ascii="Bierstadt" w:hAnsi="Bierstadt"/>
          <w:sz w:val="20"/>
          <w:szCs w:val="20"/>
        </w:rPr>
        <w:t>Estado conforme lo dispone la ley. A través de este procedimiento, la ANT, previo estudio y lleno de requisitos lega- les, adjudica a solicitud del interesado, de oficio o por orden judicial, un terreno baldío con aptitud agropecuaria y/o forestal conforme a las normas sobre protección y utilización racional de los recursos naturales.</w:t>
      </w:r>
    </w:p>
    <w:p w14:paraId="60CC4AF3" w14:textId="77777777" w:rsidR="00B4684C" w:rsidRPr="00D82870" w:rsidRDefault="00B4684C" w:rsidP="00B4684C">
      <w:pPr>
        <w:pStyle w:val="Prrafodelista"/>
        <w:spacing w:after="0" w:line="240" w:lineRule="auto"/>
        <w:ind w:left="709"/>
        <w:jc w:val="both"/>
        <w:rPr>
          <w:rFonts w:ascii="Bierstadt" w:hAnsi="Bierstadt"/>
          <w:sz w:val="20"/>
          <w:szCs w:val="20"/>
        </w:rPr>
      </w:pPr>
    </w:p>
    <w:p w14:paraId="18643987" w14:textId="77777777" w:rsidR="00B4684C" w:rsidRPr="00D82870" w:rsidRDefault="00B4684C" w:rsidP="00B4684C">
      <w:pPr>
        <w:pStyle w:val="Prrafodelista"/>
        <w:spacing w:after="0" w:line="240" w:lineRule="auto"/>
        <w:ind w:left="709"/>
        <w:jc w:val="both"/>
        <w:rPr>
          <w:rFonts w:ascii="Bierstadt" w:hAnsi="Bierstadt"/>
          <w:sz w:val="20"/>
          <w:szCs w:val="20"/>
        </w:rPr>
      </w:pPr>
      <w:r w:rsidRPr="00D82870">
        <w:rPr>
          <w:rFonts w:ascii="Bierstadt" w:hAnsi="Bierstadt"/>
          <w:sz w:val="20"/>
          <w:szCs w:val="20"/>
        </w:rPr>
        <w:t>¿Cuáles predios no se pueden adjudicar? Existen diferentes características que impiden que un predio se pueda adjudicar:</w:t>
      </w:r>
    </w:p>
    <w:p w14:paraId="57FF9D13" w14:textId="77777777" w:rsidR="00B4684C" w:rsidRPr="00D82870" w:rsidRDefault="00B4684C" w:rsidP="00B4684C">
      <w:pPr>
        <w:pStyle w:val="Prrafodelista"/>
        <w:spacing w:after="0" w:line="240" w:lineRule="auto"/>
        <w:ind w:left="709"/>
        <w:jc w:val="both"/>
        <w:rPr>
          <w:rFonts w:ascii="Bierstadt" w:hAnsi="Bierstadt"/>
          <w:sz w:val="20"/>
          <w:szCs w:val="20"/>
        </w:rPr>
      </w:pPr>
    </w:p>
    <w:p w14:paraId="0439C21D" w14:textId="77777777" w:rsidR="00B4684C" w:rsidRPr="00D82870" w:rsidRDefault="00B4684C" w:rsidP="00B4684C">
      <w:pPr>
        <w:pStyle w:val="Prrafodelista"/>
        <w:numPr>
          <w:ilvl w:val="0"/>
          <w:numId w:val="19"/>
        </w:numPr>
        <w:spacing w:after="0" w:line="240" w:lineRule="auto"/>
        <w:jc w:val="both"/>
        <w:rPr>
          <w:rFonts w:ascii="Bierstadt" w:hAnsi="Bierstadt"/>
          <w:sz w:val="20"/>
          <w:szCs w:val="20"/>
        </w:rPr>
      </w:pPr>
      <w:r w:rsidRPr="00D82870">
        <w:rPr>
          <w:rFonts w:ascii="Bierstadt" w:hAnsi="Bierstadt"/>
          <w:sz w:val="20"/>
          <w:szCs w:val="20"/>
        </w:rPr>
        <w:t>Predios que se encuentren a menos de 2.5 km de la bocamina de un título minero activo en el que se esté explotando algún material de origen fósil.</w:t>
      </w:r>
    </w:p>
    <w:p w14:paraId="36D88EB4" w14:textId="77777777" w:rsidR="00B4684C" w:rsidRPr="00D82870" w:rsidRDefault="00B4684C" w:rsidP="00B4684C">
      <w:pPr>
        <w:pStyle w:val="Prrafodelista"/>
        <w:numPr>
          <w:ilvl w:val="0"/>
          <w:numId w:val="19"/>
        </w:numPr>
        <w:spacing w:after="0" w:line="240" w:lineRule="auto"/>
        <w:jc w:val="both"/>
        <w:rPr>
          <w:rFonts w:ascii="Bierstadt" w:hAnsi="Bierstadt"/>
          <w:sz w:val="20"/>
          <w:szCs w:val="20"/>
        </w:rPr>
      </w:pPr>
      <w:r w:rsidRPr="00D82870">
        <w:rPr>
          <w:rFonts w:ascii="Bierstadt" w:hAnsi="Bierstadt"/>
          <w:sz w:val="20"/>
          <w:szCs w:val="20"/>
        </w:rPr>
        <w:t>Predios que se encuentren a menos de 2.5 km de un pozo de explotación de hidrocarburos.</w:t>
      </w:r>
    </w:p>
    <w:p w14:paraId="2CE763C3" w14:textId="77777777" w:rsidR="00B4684C" w:rsidRPr="00D82870" w:rsidRDefault="00B4684C" w:rsidP="00B4684C">
      <w:pPr>
        <w:pStyle w:val="Prrafodelista"/>
        <w:numPr>
          <w:ilvl w:val="0"/>
          <w:numId w:val="19"/>
        </w:numPr>
        <w:spacing w:after="0" w:line="240" w:lineRule="auto"/>
        <w:jc w:val="both"/>
        <w:rPr>
          <w:rFonts w:ascii="Bierstadt" w:hAnsi="Bierstadt"/>
          <w:sz w:val="20"/>
          <w:szCs w:val="20"/>
        </w:rPr>
      </w:pPr>
      <w:r w:rsidRPr="00D82870">
        <w:rPr>
          <w:rFonts w:ascii="Bierstadt" w:hAnsi="Bierstadt"/>
          <w:sz w:val="20"/>
          <w:szCs w:val="20"/>
        </w:rPr>
        <w:t>Predios ubicados en Parques Nacionales Naturales y áreas protegidas.</w:t>
      </w:r>
    </w:p>
    <w:p w14:paraId="43EAF78C" w14:textId="77777777" w:rsidR="00B4684C" w:rsidRPr="00D82870" w:rsidRDefault="00B4684C" w:rsidP="00B4684C">
      <w:pPr>
        <w:pStyle w:val="Prrafodelista"/>
        <w:numPr>
          <w:ilvl w:val="0"/>
          <w:numId w:val="19"/>
        </w:numPr>
        <w:spacing w:after="0" w:line="240" w:lineRule="auto"/>
        <w:jc w:val="both"/>
        <w:rPr>
          <w:rFonts w:ascii="Bierstadt" w:hAnsi="Bierstadt"/>
          <w:sz w:val="20"/>
          <w:szCs w:val="20"/>
        </w:rPr>
      </w:pPr>
      <w:r w:rsidRPr="00D82870">
        <w:rPr>
          <w:rFonts w:ascii="Bierstadt" w:hAnsi="Bierstadt"/>
          <w:sz w:val="20"/>
          <w:szCs w:val="20"/>
        </w:rPr>
        <w:t>Predios ubicados en zonas de reserva forestal de Ley 2 de 1959.</w:t>
      </w:r>
    </w:p>
    <w:p w14:paraId="2827892E" w14:textId="77777777" w:rsidR="00B4684C" w:rsidRPr="00D82870" w:rsidRDefault="00B4684C" w:rsidP="00B4684C">
      <w:pPr>
        <w:pStyle w:val="Prrafodelista"/>
        <w:numPr>
          <w:ilvl w:val="0"/>
          <w:numId w:val="19"/>
        </w:numPr>
        <w:spacing w:after="0" w:line="240" w:lineRule="auto"/>
        <w:jc w:val="both"/>
        <w:rPr>
          <w:rFonts w:ascii="Bierstadt" w:hAnsi="Bierstadt"/>
          <w:sz w:val="20"/>
          <w:szCs w:val="20"/>
        </w:rPr>
      </w:pPr>
      <w:r w:rsidRPr="00D82870">
        <w:rPr>
          <w:rFonts w:ascii="Bierstadt" w:hAnsi="Bierstadt"/>
          <w:sz w:val="20"/>
          <w:szCs w:val="20"/>
        </w:rPr>
        <w:t>Áreas tituladas o solicitadas por comunidades indígenas o negras.</w:t>
      </w:r>
    </w:p>
    <w:p w14:paraId="0FC682F4" w14:textId="77777777" w:rsidR="00B4684C" w:rsidRPr="00D82870" w:rsidRDefault="00B4684C" w:rsidP="00B4684C">
      <w:pPr>
        <w:pStyle w:val="Prrafodelista"/>
        <w:numPr>
          <w:ilvl w:val="0"/>
          <w:numId w:val="19"/>
        </w:numPr>
        <w:spacing w:after="0" w:line="240" w:lineRule="auto"/>
        <w:jc w:val="both"/>
        <w:rPr>
          <w:rFonts w:ascii="Bierstadt" w:hAnsi="Bierstadt"/>
          <w:sz w:val="20"/>
          <w:szCs w:val="20"/>
        </w:rPr>
      </w:pPr>
      <w:r w:rsidRPr="00D82870">
        <w:rPr>
          <w:rFonts w:ascii="Bierstadt" w:hAnsi="Bierstadt"/>
          <w:sz w:val="20"/>
          <w:szCs w:val="20"/>
        </w:rPr>
        <w:t>Predios ubicados en playones, sábanas comunales y madreviejas (humedales) que constituyen reserva territorial del Estado, los cuales son imprescriptibles.</w:t>
      </w:r>
    </w:p>
    <w:p w14:paraId="4D9A8AEE" w14:textId="77777777" w:rsidR="00B4684C" w:rsidRPr="00D82870" w:rsidRDefault="00B4684C" w:rsidP="00B4684C">
      <w:pPr>
        <w:pStyle w:val="Prrafodelista"/>
        <w:numPr>
          <w:ilvl w:val="0"/>
          <w:numId w:val="19"/>
        </w:numPr>
        <w:spacing w:after="0" w:line="240" w:lineRule="auto"/>
        <w:jc w:val="both"/>
        <w:rPr>
          <w:rFonts w:ascii="Bierstadt" w:hAnsi="Bierstadt"/>
          <w:sz w:val="20"/>
          <w:szCs w:val="20"/>
        </w:rPr>
      </w:pPr>
      <w:r w:rsidRPr="00D82870">
        <w:rPr>
          <w:rFonts w:ascii="Bierstadt" w:hAnsi="Bierstadt"/>
          <w:sz w:val="20"/>
          <w:szCs w:val="20"/>
        </w:rPr>
        <w:t xml:space="preserve">Predios seleccionados por entidades públicas para adelantar planes viales o proyectos de infraestructura nacional. </w:t>
      </w:r>
    </w:p>
    <w:p w14:paraId="3CD0A075" w14:textId="77777777" w:rsidR="00B4684C" w:rsidRPr="00D82870" w:rsidRDefault="00B4684C" w:rsidP="00B4684C">
      <w:pPr>
        <w:pStyle w:val="Prrafodelista"/>
        <w:numPr>
          <w:ilvl w:val="0"/>
          <w:numId w:val="19"/>
        </w:numPr>
        <w:spacing w:after="0" w:line="240" w:lineRule="auto"/>
        <w:jc w:val="both"/>
        <w:rPr>
          <w:rFonts w:ascii="Bierstadt" w:hAnsi="Bierstadt"/>
          <w:sz w:val="20"/>
          <w:szCs w:val="20"/>
        </w:rPr>
      </w:pPr>
      <w:r w:rsidRPr="00D82870">
        <w:rPr>
          <w:rFonts w:ascii="Bierstadt" w:hAnsi="Bierstadt"/>
          <w:sz w:val="20"/>
          <w:szCs w:val="20"/>
        </w:rPr>
        <w:t xml:space="preserve">Predios que estén en proceso con la Unidad de Restitución de Tierras. </w:t>
      </w:r>
    </w:p>
    <w:p w14:paraId="2AA873BC" w14:textId="77777777" w:rsidR="00B4684C" w:rsidRPr="00D82870" w:rsidRDefault="00B4684C" w:rsidP="00B4684C">
      <w:pPr>
        <w:pStyle w:val="Prrafodelista"/>
        <w:numPr>
          <w:ilvl w:val="0"/>
          <w:numId w:val="19"/>
        </w:numPr>
        <w:spacing w:after="0" w:line="240" w:lineRule="auto"/>
        <w:jc w:val="both"/>
        <w:rPr>
          <w:rFonts w:ascii="Bierstadt" w:hAnsi="Bierstadt"/>
          <w:sz w:val="20"/>
          <w:szCs w:val="20"/>
        </w:rPr>
      </w:pPr>
      <w:r w:rsidRPr="00D82870">
        <w:rPr>
          <w:rFonts w:ascii="Bierstadt" w:hAnsi="Bierstadt"/>
          <w:sz w:val="20"/>
          <w:szCs w:val="20"/>
        </w:rPr>
        <w:t>Predios que sean de propiedad privada, es decir, que tengan derechos reales.</w:t>
      </w:r>
    </w:p>
    <w:p w14:paraId="1B6CB4DD" w14:textId="77777777" w:rsidR="00B4684C" w:rsidRPr="00D82870" w:rsidRDefault="00B4684C" w:rsidP="00B4684C">
      <w:pPr>
        <w:pStyle w:val="Prrafodelista"/>
        <w:spacing w:after="0" w:line="240" w:lineRule="auto"/>
        <w:ind w:left="709"/>
        <w:jc w:val="both"/>
        <w:rPr>
          <w:rFonts w:ascii="Bierstadt" w:hAnsi="Bierstadt"/>
          <w:sz w:val="20"/>
          <w:szCs w:val="20"/>
        </w:rPr>
      </w:pPr>
    </w:p>
    <w:p w14:paraId="3463334A"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Adjudicación Bienes Fiscales Patrimoniales</w:t>
      </w:r>
      <w:r w:rsidRPr="00D82870">
        <w:rPr>
          <w:rFonts w:ascii="Bierstadt" w:hAnsi="Bierstadt"/>
          <w:sz w:val="20"/>
          <w:szCs w:val="20"/>
        </w:rPr>
        <w:t>: Bienes Fiscales Patrimoniales son aquellos que pertenecen a sujetos de derecho público, en este caso a la ANT.  A través de este procedimiento se adjudica la ocupación o tenencia de estos bienes inmuebles ocupados de manera regular y lícita, mediante la aplicación del Régimen de Transición (Decreto Ley 902/2017 - Artículo 18) para beneficio de los sujetos de Reforma Agraria.</w:t>
      </w:r>
    </w:p>
    <w:p w14:paraId="5CB36FC7"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Constitución de resguardos indígenas</w:t>
      </w:r>
      <w:r w:rsidRPr="00D82870">
        <w:rPr>
          <w:rFonts w:ascii="Bierstadt" w:hAnsi="Bierstadt"/>
          <w:sz w:val="20"/>
          <w:szCs w:val="20"/>
        </w:rPr>
        <w:t>: Es el procedimiento con el que se reconoce la propiedad colectiva a las comunidades indígenas que poseen estas sin título de propiedad, o las que no se hallen en posesión total o parcial de sus tierras sin título de propiedad, o las que no se encuentren en posesión total o parcial de sus tierras ancestrales, o que por circunstancias ajenas a su voluntad están dispersas o han migrado.</w:t>
      </w:r>
    </w:p>
    <w:p w14:paraId="6AD41396"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Ampliación de resguardos indígenas</w:t>
      </w:r>
      <w:r w:rsidRPr="00D82870">
        <w:rPr>
          <w:rFonts w:ascii="Bierstadt" w:hAnsi="Bierstadt"/>
          <w:sz w:val="20"/>
          <w:szCs w:val="20"/>
        </w:rPr>
        <w:t xml:space="preserve"> Cuando un resguardo constituido a comunidades indígenas es ampliado porque las tierras fueren insuficientes para su desarrollo económico y cultural o para el cumplimiento de la </w:t>
      </w:r>
      <w:r w:rsidRPr="00D82870">
        <w:rPr>
          <w:rFonts w:ascii="Bierstadt" w:hAnsi="Bierstadt"/>
          <w:sz w:val="20"/>
          <w:szCs w:val="20"/>
        </w:rPr>
        <w:lastRenderedPageBreak/>
        <w:t>función social y ecológica de la propiedad, o en el resguardo no fueron incluidas la totalidad que ocupan tradicionalmente o que constituye su hábitat.</w:t>
      </w:r>
    </w:p>
    <w:p w14:paraId="650049B7"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Saneamiento de resguardos indígenas</w:t>
      </w:r>
      <w:r w:rsidRPr="00D82870">
        <w:rPr>
          <w:rFonts w:ascii="Bierstadt" w:hAnsi="Bierstadt"/>
          <w:sz w:val="20"/>
          <w:szCs w:val="20"/>
        </w:rPr>
        <w:t>: Procedimiento por medio del cual la ANT adquiere mejoras que quedaron identificadas en el área de un resguardo indígena formalizado, con el objeto de sanear su propiedad colectiva.</w:t>
      </w:r>
    </w:p>
    <w:p w14:paraId="5718E4CB"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Titulación colectiva a comunidades negras</w:t>
      </w:r>
      <w:r w:rsidRPr="00D82870">
        <w:rPr>
          <w:rFonts w:ascii="Bierstadt" w:hAnsi="Bierstadt"/>
          <w:sz w:val="20"/>
          <w:szCs w:val="20"/>
        </w:rPr>
        <w:t xml:space="preserve"> Reconoce la propiedad colectiva de unas tierras baldías o adquiridas por el Consejo Comunitario, o adquiridas por la Agencia Nacional de Tierras, donadas o cedidas por particulares o entidades estatales, o bienes fiscales patrimoniales de la ANT, a varias familias que conforman una Comunidad Negra con el fin de facilitar su adecuado asentamiento y desarrollo étnico, de conformidad con sus prácticas tradicionales de producción. </w:t>
      </w:r>
    </w:p>
    <w:p w14:paraId="710E2E7D"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Formalización de predios privados</w:t>
      </w:r>
      <w:r w:rsidRPr="00D82870">
        <w:rPr>
          <w:rFonts w:ascii="Bierstadt" w:hAnsi="Bierstadt"/>
          <w:sz w:val="20"/>
          <w:szCs w:val="20"/>
        </w:rPr>
        <w:t xml:space="preserve"> Comprende los trámites dirigidos a trabajadores agrarios y pobladores rurales para: 1. La titulación de la posesión y el saneamiento de títulos con falsa tradición. 2. Tramites notariales: Sucesiones por mutuo acuerdo, escrituración y registro de donaciones y ratificación de compraventas por mutuo acuerdo hasta el registro de títulos, incluyendo los que no fueron registrados oportunamente, de predios rurales de naturaleza privada.</w:t>
      </w:r>
    </w:p>
    <w:p w14:paraId="481A5D15" w14:textId="77777777" w:rsidR="00B4684C" w:rsidRPr="00D82870" w:rsidRDefault="00B4684C" w:rsidP="00B4684C">
      <w:pPr>
        <w:pStyle w:val="Prrafodelista"/>
        <w:spacing w:after="0" w:line="240" w:lineRule="auto"/>
        <w:ind w:left="709"/>
        <w:jc w:val="both"/>
        <w:rPr>
          <w:rFonts w:ascii="Bierstadt" w:hAnsi="Bierstadt"/>
          <w:sz w:val="20"/>
          <w:szCs w:val="20"/>
        </w:rPr>
      </w:pPr>
    </w:p>
    <w:p w14:paraId="3671C938" w14:textId="77777777" w:rsidR="00B4684C" w:rsidRPr="00D82870" w:rsidRDefault="00B4684C" w:rsidP="00B4684C">
      <w:pPr>
        <w:spacing w:after="0" w:line="240" w:lineRule="auto"/>
        <w:jc w:val="both"/>
        <w:rPr>
          <w:rFonts w:ascii="Bierstadt" w:hAnsi="Bierstadt"/>
          <w:sz w:val="20"/>
          <w:szCs w:val="20"/>
        </w:rPr>
      </w:pPr>
    </w:p>
    <w:p w14:paraId="464133F9" w14:textId="77777777" w:rsidR="00B4684C" w:rsidRPr="00D82870" w:rsidRDefault="00B4684C" w:rsidP="00B4684C">
      <w:pPr>
        <w:pStyle w:val="Prrafodelista"/>
        <w:numPr>
          <w:ilvl w:val="4"/>
          <w:numId w:val="14"/>
        </w:numPr>
        <w:spacing w:after="0" w:line="240" w:lineRule="auto"/>
        <w:ind w:left="426" w:hanging="284"/>
        <w:jc w:val="both"/>
        <w:rPr>
          <w:rFonts w:ascii="Bierstadt" w:hAnsi="Bierstadt"/>
          <w:sz w:val="20"/>
          <w:szCs w:val="20"/>
        </w:rPr>
      </w:pPr>
      <w:r w:rsidRPr="00D82870">
        <w:rPr>
          <w:rFonts w:ascii="Bierstadt" w:hAnsi="Bierstadt"/>
          <w:b/>
          <w:bCs/>
          <w:color w:val="4472C4" w:themeColor="accent1"/>
          <w:sz w:val="20"/>
          <w:szCs w:val="20"/>
        </w:rPr>
        <w:t>Brindar Seguridad jurídica sobre la titularidad del predio</w:t>
      </w:r>
    </w:p>
    <w:p w14:paraId="4E73AE00"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En el componente de seguridad jurídica se busca impulsar, ejecutar y apoyar procedimientos judiciales o administrativos tendientes a sanear la situación de los predios rurales, con el fin de obtener seguridad jurídica en el objeto de la propiedad. Contempla los procedimientos agrarios de clarificación, extinción del derecho de dominio, recuperación de baldíos indebidamente ocupados, deslinde de tierras de la Nación, reversión de baldíos y reglamentos de uso y manejo de sabanas y playones comunales.</w:t>
      </w:r>
    </w:p>
    <w:p w14:paraId="46E707F9" w14:textId="77777777" w:rsidR="00B4684C" w:rsidRPr="00D82870" w:rsidRDefault="00B4684C" w:rsidP="00B4684C">
      <w:pPr>
        <w:spacing w:after="0" w:line="240" w:lineRule="auto"/>
        <w:jc w:val="both"/>
        <w:rPr>
          <w:rFonts w:ascii="Bierstadt" w:hAnsi="Bierstadt"/>
          <w:sz w:val="20"/>
          <w:szCs w:val="20"/>
        </w:rPr>
      </w:pPr>
    </w:p>
    <w:p w14:paraId="2829AA5C"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Clarificación de la propiedad</w:t>
      </w:r>
      <w:r w:rsidRPr="00D82870">
        <w:rPr>
          <w:rFonts w:ascii="Bierstadt" w:hAnsi="Bierstadt"/>
          <w:sz w:val="20"/>
          <w:szCs w:val="20"/>
        </w:rPr>
        <w:t xml:space="preserve"> A través de este procedimiento se pretende clarificar la situación jurídica de las tierras desde el punto de vista de la propiedad, para identificar si han salido o no válidamente del dominio del Estado y facilitar el saneamiento de la propiedad privada. </w:t>
      </w:r>
    </w:p>
    <w:p w14:paraId="61794929"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Extinción del derecho de dominio</w:t>
      </w:r>
      <w:r w:rsidRPr="00D82870">
        <w:rPr>
          <w:rFonts w:ascii="Bierstadt" w:hAnsi="Bierstadt"/>
          <w:sz w:val="20"/>
          <w:szCs w:val="20"/>
        </w:rPr>
        <w:t xml:space="preserve"> Tiene por objeto extinguir en favor de la Nación el derecho de dominio de los predios rurales, en donde se acredite el incumplimiento de la función social y/o ecológica de la propiedad. Se adelanta sobre los predios en los que se dejó de ejercer posesión en la forma establecida en el artículo 1º de la Ley 200 de 1936, durante tres (3) años continuos, salvo fuerza mayor o caso fortuito, o cuando los propietarios violen las disposiciones sobre conservación, </w:t>
      </w:r>
      <w:r w:rsidRPr="00D82870">
        <w:rPr>
          <w:rFonts w:ascii="Bierstadt" w:hAnsi="Bierstadt"/>
          <w:sz w:val="20"/>
          <w:szCs w:val="20"/>
        </w:rPr>
        <w:t>mejoramiento y utilización racional de recursos naturales renovables y los de preservación y restauración del ambiente, o cuando los propietarios violen las normas sobre zonas de reserva agrícola o forestal establecidas en los planes de desarrollo de los municipios o distritos con más de 300.000 habitantes.</w:t>
      </w:r>
    </w:p>
    <w:p w14:paraId="04F89D83"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Deslinde tierras de la Nación</w:t>
      </w:r>
      <w:r w:rsidRPr="00D82870">
        <w:rPr>
          <w:rFonts w:ascii="Bierstadt" w:hAnsi="Bierstadt"/>
          <w:sz w:val="20"/>
          <w:szCs w:val="20"/>
        </w:rPr>
        <w:t xml:space="preserve"> Tiene como fin específico “delimitar” las tierras de propiedad de la Nación de las de los particulares. Su objeto, principalmente, radica en deslindar las tierras de propiedad de la Nación, en especial los baldíos y los bienes de uso público, para delimitarlas de aquellas que le son colindantes. Se aplica, esencialmente, sobre bienes de uso público tales como playas marítimas y fluviales, los terrenos de bajamar, los ríos, las costas desiertas de la República, las islas ubicadas en nuestros mares que pertenecen al Estado, las islas de los ríos y lagos, los terrenos que han permanecido inundados o cubiertos por las aguas por un lapso de diez (10) años o más, lagunas, ciénagas, humedales y pantanos de propiedad de la Nación, entre otras.</w:t>
      </w:r>
    </w:p>
    <w:p w14:paraId="50BF687B"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Recuperación de baldíos indebidamente ocupados</w:t>
      </w:r>
      <w:r w:rsidRPr="00D82870">
        <w:rPr>
          <w:rFonts w:ascii="Bierstadt" w:hAnsi="Bierstadt"/>
          <w:sz w:val="20"/>
          <w:szCs w:val="20"/>
        </w:rPr>
        <w:t xml:space="preserve"> Este procedimiento, se despliega cuando, respecto de un bien baldío de la Nación, se hace necesario determinar cuándo hay indebida ocupación de terrenos baldíos. El objeto es recuperar y restituir al patrimonio del Estado, las tierras bal- días adjudicables, las inadjudicables y las demás de propiedad de la Nación que se encuentren indebidamente ocupadas por los particulares.</w:t>
      </w:r>
    </w:p>
    <w:p w14:paraId="5A1811DF"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Reversión de baldíos</w:t>
      </w:r>
      <w:r w:rsidRPr="00D82870">
        <w:rPr>
          <w:rFonts w:ascii="Bierstadt" w:hAnsi="Bierstadt"/>
          <w:sz w:val="20"/>
          <w:szCs w:val="20"/>
        </w:rPr>
        <w:t xml:space="preserve"> La reversión de predios inicialmente adjudicados como baldíos, se adelanta cuan- do se compruebe la violación de normas sobre conservación y aprovechamiento racional de recursos naturales renovables y del medio ambiente, o el incumpli- miento de obligaciones y condiciones bajo las cuales se produjo la adjudicación, o se dedique el terreno a cultivos ilícitos y, en tal vir tud, vuelve su dominio a la Nación.</w:t>
      </w:r>
    </w:p>
    <w:p w14:paraId="68727406" w14:textId="77777777" w:rsidR="00B4684C" w:rsidRPr="00D82870" w:rsidRDefault="00B4684C" w:rsidP="00B4684C">
      <w:pPr>
        <w:spacing w:after="0" w:line="240" w:lineRule="auto"/>
        <w:jc w:val="both"/>
        <w:rPr>
          <w:rFonts w:ascii="Bierstadt" w:hAnsi="Bierstadt"/>
          <w:sz w:val="20"/>
          <w:szCs w:val="20"/>
        </w:rPr>
      </w:pPr>
    </w:p>
    <w:p w14:paraId="09D9E61F" w14:textId="77777777" w:rsidR="00B4684C" w:rsidRPr="00D82870" w:rsidRDefault="00B4684C" w:rsidP="00B4684C">
      <w:pPr>
        <w:pStyle w:val="Prrafodelista"/>
        <w:numPr>
          <w:ilvl w:val="4"/>
          <w:numId w:val="14"/>
        </w:numPr>
        <w:spacing w:after="0" w:line="240" w:lineRule="auto"/>
        <w:ind w:left="426" w:hanging="284"/>
        <w:jc w:val="both"/>
        <w:rPr>
          <w:rFonts w:ascii="Bierstadt" w:hAnsi="Bierstadt"/>
          <w:b/>
          <w:bCs/>
          <w:color w:val="4472C4" w:themeColor="accent1"/>
          <w:sz w:val="20"/>
          <w:szCs w:val="20"/>
        </w:rPr>
      </w:pPr>
      <w:r w:rsidRPr="00D82870">
        <w:rPr>
          <w:rFonts w:ascii="Bierstadt" w:hAnsi="Bierstadt"/>
          <w:b/>
          <w:bCs/>
          <w:color w:val="4472C4" w:themeColor="accent1"/>
          <w:sz w:val="20"/>
          <w:szCs w:val="20"/>
        </w:rPr>
        <w:t>Administrar las tierras de la Nación.</w:t>
      </w:r>
    </w:p>
    <w:p w14:paraId="075DE1DF"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Consiste en administrar las tierras baldías de la Nación y los bienes fiscales patrimoniales de la Agencia, de conformidad con los procedimientos administrativos adoptados para el efecto.</w:t>
      </w:r>
    </w:p>
    <w:p w14:paraId="37AEDABD" w14:textId="77777777" w:rsidR="00B4684C" w:rsidRPr="00D82870" w:rsidRDefault="00B4684C" w:rsidP="00B4684C">
      <w:pPr>
        <w:spacing w:after="0" w:line="240" w:lineRule="auto"/>
        <w:jc w:val="both"/>
        <w:rPr>
          <w:rFonts w:ascii="Bierstadt" w:hAnsi="Bierstadt"/>
          <w:sz w:val="20"/>
          <w:szCs w:val="20"/>
        </w:rPr>
      </w:pPr>
    </w:p>
    <w:p w14:paraId="4A0A5D60"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sz w:val="20"/>
          <w:szCs w:val="20"/>
        </w:rPr>
        <w:t>Celebrar contratos de asignación de derechos de uso La Agencia Nacional de Tierras, como máxima autoridad de tierras y encargada de la administración de los predios baldíos de la Nación, otorga el uso de la tierra sobre bienes baldíos inadjudicables con el fin de que se desarrollen actividades de aprovechamiento y uso sostenible sobre la tierra.</w:t>
      </w:r>
    </w:p>
    <w:p w14:paraId="0AAD081E"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sz w:val="20"/>
          <w:szCs w:val="20"/>
        </w:rPr>
        <w:t xml:space="preserve">Adjudicar baldíos y bienes fiscales patrimoniales a las entidades de derecho público La adjudicación de terrenos baldíos de la Nación y de bienes fiscales patrimoniales a Entidades de Derecho Público se adelanta para formalizar los predios destinados a la construcción de obras de </w:t>
      </w:r>
      <w:r w:rsidRPr="00D82870">
        <w:rPr>
          <w:rFonts w:ascii="Bierstadt" w:hAnsi="Bierstadt"/>
          <w:sz w:val="20"/>
          <w:szCs w:val="20"/>
        </w:rPr>
        <w:lastRenderedPageBreak/>
        <w:t>infraestructura, instalación o dotación de servicios públicos o aquellas actividades u objeto social que hayan sido declarados por la Ley como de utilidad pública e interés social.</w:t>
      </w:r>
    </w:p>
    <w:p w14:paraId="2B1D0B04"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sz w:val="20"/>
          <w:szCs w:val="20"/>
        </w:rPr>
        <w:t>Tramitar solicitudes de sustracción de zonas de reserva forestal Ley 2 de 1959 Consiste en la facultad dada a la Agencia Nacional de Tierras para tramitar ante el Ministerio de Ambien- te las solicitudes de sustracción de zonas de reserva forestal con el objetivo de adelantar programas de reforma agraria y desarrollo rural orientados a la economía campesina, y adjudicar terrenos baldíos a entidades territoriales para la construcción, adecuación o fortalecimiento de instalaciones públicas rurales .</w:t>
      </w:r>
    </w:p>
    <w:p w14:paraId="143C6110"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b/>
          <w:bCs/>
          <w:sz w:val="20"/>
          <w:szCs w:val="20"/>
        </w:rPr>
      </w:pPr>
      <w:r w:rsidRPr="00D82870">
        <w:rPr>
          <w:rFonts w:ascii="Bierstadt" w:hAnsi="Bierstadt"/>
          <w:b/>
          <w:bCs/>
          <w:sz w:val="20"/>
          <w:szCs w:val="20"/>
        </w:rPr>
        <w:t xml:space="preserve">Delimitar y constituir zonas de reserva campesina, ZRC. </w:t>
      </w:r>
    </w:p>
    <w:p w14:paraId="6B6456A9" w14:textId="77777777" w:rsidR="00B4684C" w:rsidRPr="00D82870" w:rsidRDefault="00B4684C" w:rsidP="00B4684C">
      <w:pPr>
        <w:pStyle w:val="Prrafodelista"/>
        <w:spacing w:after="0" w:line="240" w:lineRule="auto"/>
        <w:ind w:left="709"/>
        <w:jc w:val="both"/>
        <w:rPr>
          <w:rFonts w:ascii="Bierstadt" w:hAnsi="Bierstadt"/>
          <w:sz w:val="20"/>
          <w:szCs w:val="20"/>
        </w:rPr>
      </w:pPr>
      <w:r w:rsidRPr="00D82870">
        <w:rPr>
          <w:rFonts w:ascii="Bierstadt" w:hAnsi="Bierstadt"/>
          <w:sz w:val="20"/>
          <w:szCs w:val="20"/>
        </w:rPr>
        <w:t>Son las áreas geográficas delimitadas donde se desarrollan procesos de colonización o predomina la existencia de tierras baldías y las áreas geográficas con características agroecológicas y socioeconómicas para el ordenamiento social y ambiental de la propiedad. Su objeto principal es fomentar y estabilizar la economía campesina, superar las causas de los conflictos sociales que las afecten y, en general, crear las condiciones para el logro de la paz y la justicia social en las áreas respectivas. El procedimiento de delimitación debe ser aprobado por el Consejo Directivo de la ANT.</w:t>
      </w:r>
    </w:p>
    <w:p w14:paraId="035D85E9"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sz w:val="20"/>
          <w:szCs w:val="20"/>
        </w:rPr>
        <w:t>Adelantar los estudios técnicos para determinar los criterios metodológicos de cálculo de las extensiones constitutivas de Unidades Agrícolas Familiares (UAF). ¿Qué es la Unidad Agrícola Familiar (UAF)? Es la empresa básica de producción agrícola, pecuaria, acuícola o forestal cuya extensión, conforme a las condiciones agroecológicas de la zona y con tecnología adecuada, permite a la familia remunerar su trabajo y disponer de un excedente capitalizable que coadyuve a la formación de su patrimonio. (Artículo 38 de la Ley 160 de 1994) A través de este procedimiento, la Agencia Nacional de Tierras genera instrumentos técnicos necesarios para determinar extensiones mínimas y máximas de UAF para las diferentes formas de entrega de tierras a población campesina.</w:t>
      </w:r>
    </w:p>
    <w:p w14:paraId="35E70081"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b/>
          <w:bCs/>
          <w:sz w:val="20"/>
          <w:szCs w:val="20"/>
        </w:rPr>
        <w:t>Administrar el Fondo de Tierras</w:t>
      </w:r>
      <w:r w:rsidRPr="00D82870">
        <w:rPr>
          <w:rFonts w:ascii="Bierstadt" w:hAnsi="Bierstadt"/>
          <w:sz w:val="20"/>
          <w:szCs w:val="20"/>
        </w:rPr>
        <w:t xml:space="preserve"> </w:t>
      </w:r>
    </w:p>
    <w:p w14:paraId="7A0B2BED" w14:textId="77777777" w:rsidR="00B4684C" w:rsidRPr="00D82870" w:rsidRDefault="00B4684C" w:rsidP="00B4684C">
      <w:pPr>
        <w:pStyle w:val="Prrafodelista"/>
        <w:numPr>
          <w:ilvl w:val="0"/>
          <w:numId w:val="17"/>
        </w:numPr>
        <w:spacing w:after="0" w:line="240" w:lineRule="auto"/>
        <w:ind w:left="709" w:hanging="142"/>
        <w:jc w:val="both"/>
        <w:rPr>
          <w:rFonts w:ascii="Bierstadt" w:hAnsi="Bierstadt"/>
          <w:sz w:val="20"/>
          <w:szCs w:val="20"/>
        </w:rPr>
      </w:pPr>
      <w:r w:rsidRPr="00D82870">
        <w:rPr>
          <w:rFonts w:ascii="Bierstadt" w:hAnsi="Bierstadt"/>
          <w:sz w:val="20"/>
          <w:szCs w:val="20"/>
        </w:rPr>
        <w:t xml:space="preserve"> Es un fondo especial que opera como una cuenta, sin personería jurídica, conformado por la subcuenta de acceso para población campesina, comunidades, familias y asociaciones rurales, y la subcuenta de tierras para dotación a comunidades étnicas, además de los recursos monetarios establecidos. La administración del fondo es ejercida por la Agencia Nacional de Tierras. Los bienes inmuebles de condición rural que sean transferidos a la ANT serán sometidos a un estudio de viabilidad jurídica, técnica y financiera, visitas de caracterización que establezcan el ingreso al inventario de bienes inmuebles del Fondo de Tierras.</w:t>
      </w:r>
    </w:p>
    <w:p w14:paraId="19A125DA" w14:textId="77777777" w:rsidR="00B4684C" w:rsidRPr="00D82870" w:rsidRDefault="00B4684C" w:rsidP="00B4684C">
      <w:pPr>
        <w:spacing w:before="100" w:beforeAutospacing="1" w:after="100" w:afterAutospacing="1" w:line="240" w:lineRule="auto"/>
        <w:jc w:val="both"/>
        <w:rPr>
          <w:rFonts w:ascii="Bierstadt" w:hAnsi="Bierstadt"/>
          <w:sz w:val="20"/>
          <w:szCs w:val="20"/>
        </w:rPr>
      </w:pPr>
      <w:r w:rsidRPr="00D82870">
        <w:rPr>
          <w:rFonts w:ascii="Bierstadt" w:hAnsi="Bierstadt"/>
          <w:sz w:val="20"/>
          <w:szCs w:val="20"/>
          <w:highlight w:val="yellow"/>
        </w:rPr>
        <w:t>¿Cómo atiende la ANT a su población beneficiaria?</w:t>
      </w:r>
      <w:r w:rsidRPr="00D82870">
        <w:rPr>
          <w:rFonts w:ascii="Bierstadt" w:hAnsi="Bierstadt"/>
          <w:sz w:val="20"/>
          <w:szCs w:val="20"/>
        </w:rPr>
        <w:t xml:space="preserve"> </w:t>
      </w:r>
    </w:p>
    <w:p w14:paraId="5635CE52" w14:textId="77777777" w:rsidR="00B4684C" w:rsidRPr="00D82870" w:rsidRDefault="00B4684C" w:rsidP="00B4684C">
      <w:p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hAnsi="Bierstadt"/>
          <w:sz w:val="20"/>
          <w:szCs w:val="20"/>
        </w:rPr>
        <w:t>La Agencia actúa bajo dos modalidades de atención: Demanda y Oferta</w:t>
      </w:r>
    </w:p>
    <w:p w14:paraId="69390D7B" w14:textId="77777777" w:rsidR="00B4684C" w:rsidRPr="00D82870" w:rsidRDefault="00B4684C" w:rsidP="00B4684C">
      <w:pPr>
        <w:pStyle w:val="Prrafodelista"/>
        <w:numPr>
          <w:ilvl w:val="0"/>
          <w:numId w:val="16"/>
        </w:numPr>
        <w:spacing w:before="100" w:beforeAutospacing="1" w:after="100" w:afterAutospacing="1" w:line="240" w:lineRule="auto"/>
        <w:jc w:val="both"/>
        <w:rPr>
          <w:rFonts w:ascii="Bierstadt" w:eastAsia="Times New Roman" w:hAnsi="Bierstadt" w:cs="Arial"/>
          <w:sz w:val="20"/>
          <w:szCs w:val="20"/>
          <w:highlight w:val="cyan"/>
          <w:lang w:eastAsia="es-CO"/>
        </w:rPr>
      </w:pPr>
      <w:r w:rsidRPr="00D82870">
        <w:rPr>
          <w:rFonts w:ascii="Bierstadt" w:hAnsi="Bierstadt"/>
          <w:sz w:val="20"/>
          <w:szCs w:val="20"/>
          <w:highlight w:val="cyan"/>
        </w:rPr>
        <w:t xml:space="preserve">Por Demanda: </w:t>
      </w:r>
    </w:p>
    <w:p w14:paraId="4CC724E3" w14:textId="77777777" w:rsidR="00B4684C" w:rsidRPr="00D82870" w:rsidRDefault="00B4684C" w:rsidP="00B4684C">
      <w:pPr>
        <w:pStyle w:val="Prrafodelista"/>
        <w:numPr>
          <w:ilvl w:val="0"/>
          <w:numId w:val="15"/>
        </w:numPr>
        <w:spacing w:before="100" w:beforeAutospacing="1" w:after="100" w:afterAutospacing="1" w:line="240" w:lineRule="auto"/>
        <w:jc w:val="both"/>
        <w:rPr>
          <w:rFonts w:ascii="Bierstadt" w:hAnsi="Bierstadt"/>
          <w:sz w:val="20"/>
          <w:szCs w:val="20"/>
        </w:rPr>
      </w:pPr>
      <w:r w:rsidRPr="00D82870">
        <w:rPr>
          <w:rFonts w:ascii="Bierstadt" w:hAnsi="Bierstadt"/>
          <w:sz w:val="20"/>
          <w:szCs w:val="20"/>
        </w:rPr>
        <w:t xml:space="preserve">Atendiendo solicitudes individuales que recibe a través de los distintos canales de atención y desde cualquier parte del País. </w:t>
      </w:r>
    </w:p>
    <w:p w14:paraId="0EDF0650" w14:textId="77777777" w:rsidR="00B4684C" w:rsidRPr="00D82870" w:rsidRDefault="00B4684C" w:rsidP="00B4684C">
      <w:pPr>
        <w:pStyle w:val="Prrafodelista"/>
        <w:numPr>
          <w:ilvl w:val="0"/>
          <w:numId w:val="15"/>
        </w:numPr>
        <w:spacing w:before="100" w:beforeAutospacing="1" w:after="100" w:afterAutospacing="1" w:line="240" w:lineRule="auto"/>
        <w:jc w:val="both"/>
        <w:rPr>
          <w:rFonts w:ascii="Bierstadt" w:hAnsi="Bierstadt"/>
          <w:sz w:val="20"/>
          <w:szCs w:val="20"/>
        </w:rPr>
      </w:pPr>
      <w:r w:rsidRPr="00D82870">
        <w:rPr>
          <w:rFonts w:ascii="Bierstadt" w:hAnsi="Bierstadt"/>
          <w:sz w:val="20"/>
          <w:szCs w:val="20"/>
        </w:rPr>
        <w:t xml:space="preserve">Tramitando solicitudes por resolver del extinto INCODER en el marco del Programa de Descongestión de la entidad. </w:t>
      </w:r>
    </w:p>
    <w:p w14:paraId="1D01E97B" w14:textId="77777777" w:rsidR="00B4684C" w:rsidRPr="00D82870" w:rsidRDefault="00B4684C" w:rsidP="00B4684C">
      <w:pPr>
        <w:pStyle w:val="Prrafodelista"/>
        <w:numPr>
          <w:ilvl w:val="0"/>
          <w:numId w:val="15"/>
        </w:num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hAnsi="Bierstadt"/>
          <w:sz w:val="20"/>
          <w:szCs w:val="20"/>
        </w:rPr>
        <w:t>Por fallos o sentencias judiciales.</w:t>
      </w:r>
    </w:p>
    <w:p w14:paraId="6D66D2EC" w14:textId="77777777" w:rsidR="00B4684C" w:rsidRPr="00D82870" w:rsidRDefault="00B4684C" w:rsidP="00B4684C">
      <w:pPr>
        <w:pStyle w:val="Prrafodelista"/>
        <w:spacing w:before="100" w:beforeAutospacing="1" w:after="100" w:afterAutospacing="1" w:line="240" w:lineRule="auto"/>
        <w:jc w:val="both"/>
        <w:rPr>
          <w:rFonts w:ascii="Bierstadt" w:eastAsia="Times New Roman" w:hAnsi="Bierstadt" w:cs="Arial"/>
          <w:sz w:val="20"/>
          <w:szCs w:val="20"/>
          <w:lang w:eastAsia="es-CO"/>
        </w:rPr>
      </w:pPr>
    </w:p>
    <w:p w14:paraId="1CB68D44" w14:textId="77777777" w:rsidR="00B4684C" w:rsidRPr="00D82870" w:rsidRDefault="00B4684C" w:rsidP="00B4684C">
      <w:pPr>
        <w:pStyle w:val="Prrafodelista"/>
        <w:numPr>
          <w:ilvl w:val="0"/>
          <w:numId w:val="16"/>
        </w:numPr>
        <w:spacing w:after="0" w:line="240" w:lineRule="auto"/>
        <w:jc w:val="both"/>
        <w:rPr>
          <w:rFonts w:ascii="Bierstadt" w:hAnsi="Bierstadt"/>
          <w:sz w:val="20"/>
          <w:szCs w:val="20"/>
          <w:highlight w:val="cyan"/>
        </w:rPr>
      </w:pPr>
      <w:r w:rsidRPr="00D82870">
        <w:rPr>
          <w:rFonts w:ascii="Bierstadt" w:hAnsi="Bierstadt"/>
          <w:sz w:val="20"/>
          <w:szCs w:val="20"/>
          <w:highlight w:val="cyan"/>
        </w:rPr>
        <w:t xml:space="preserve">Por Oferta: </w:t>
      </w:r>
    </w:p>
    <w:p w14:paraId="225621FA"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En zonas focalizadas a través del cual la Agencia busca centrar sus esfuerzos en territorios críticos para la construcción de la paz y de acuerdo con los criterios de priorización definidos por el Ministerio de Agricultura y Desarrollo Rural.</w:t>
      </w:r>
    </w:p>
    <w:p w14:paraId="5D62371B" w14:textId="77777777" w:rsidR="00B4684C" w:rsidRPr="00D82870" w:rsidRDefault="00B4684C" w:rsidP="00B4684C">
      <w:pPr>
        <w:spacing w:after="0" w:line="240" w:lineRule="auto"/>
        <w:jc w:val="both"/>
        <w:rPr>
          <w:rFonts w:ascii="Bierstadt" w:hAnsi="Bierstadt"/>
          <w:sz w:val="20"/>
          <w:szCs w:val="20"/>
        </w:rPr>
      </w:pPr>
    </w:p>
    <w:p w14:paraId="1BE8E4FF"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Para este mecanismo de atención, se formulan Planes de Ordenamiento Social de la Propiedad Rural (POSPR) que son un instrumento de planificación mediante el cual la ANT organiza su actuación institucional (por oferta) en municipios focalizados, para el desarrollo de programas,</w:t>
      </w:r>
    </w:p>
    <w:p w14:paraId="50A5CA7A"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proyectos y acciones orientadas a regularizar las relaciones de tenencia de la tierra, de manera integral y por unidades de intervención.</w:t>
      </w:r>
    </w:p>
    <w:p w14:paraId="03557ADF" w14:textId="77777777" w:rsidR="00B4684C" w:rsidRPr="00D82870" w:rsidRDefault="00B4684C" w:rsidP="00B4684C">
      <w:pPr>
        <w:spacing w:after="0" w:line="240" w:lineRule="auto"/>
        <w:jc w:val="both"/>
        <w:rPr>
          <w:rFonts w:ascii="Bierstadt" w:hAnsi="Bierstadt"/>
          <w:sz w:val="20"/>
          <w:szCs w:val="20"/>
        </w:rPr>
      </w:pPr>
    </w:p>
    <w:p w14:paraId="01577A9B"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En el marco de estos planes, se realizan barridos prediales masivos, también conocidos como BPM, en los que se adelantan actividades en campo tendientes al registro de los predios que ocupan la totalidad del territorio de un municipio para el reconocimiento y levantamiento</w:t>
      </w:r>
    </w:p>
    <w:p w14:paraId="14074BA0"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predial de sus características físicas y jurídicas.</w:t>
      </w:r>
    </w:p>
    <w:p w14:paraId="76ECFF42" w14:textId="77777777" w:rsidR="00B4684C" w:rsidRPr="00D82870" w:rsidRDefault="00B4684C" w:rsidP="00B4684C">
      <w:pPr>
        <w:spacing w:before="100" w:beforeAutospacing="1" w:after="100" w:afterAutospacing="1" w:line="240" w:lineRule="auto"/>
        <w:jc w:val="both"/>
        <w:rPr>
          <w:rFonts w:ascii="Bierstadt" w:hAnsi="Bierstadt"/>
          <w:sz w:val="20"/>
          <w:szCs w:val="20"/>
        </w:rPr>
      </w:pPr>
      <w:r w:rsidRPr="00D82870">
        <w:rPr>
          <w:rFonts w:ascii="Bierstadt" w:hAnsi="Bierstadt"/>
          <w:sz w:val="20"/>
          <w:szCs w:val="20"/>
        </w:rPr>
        <w:t>Es importante señalar que, con la información recopilada a través de los barridos prediales, se contribuye a la actualización del Catastro Multipropósito, en línea con el rol de la Entidad como Gestor Catastral, en relación con el componente físico y jurídico establecido en el modelo operativo del Catastro Multipropósito.</w:t>
      </w:r>
    </w:p>
    <w:p w14:paraId="7D096CEA" w14:textId="77777777" w:rsidR="00B4684C" w:rsidRPr="00D82870" w:rsidRDefault="00B4684C" w:rsidP="00B4684C">
      <w:pPr>
        <w:spacing w:before="100" w:beforeAutospacing="1" w:after="100" w:afterAutospacing="1" w:line="240" w:lineRule="auto"/>
        <w:jc w:val="both"/>
        <w:rPr>
          <w:rFonts w:ascii="Bierstadt" w:hAnsi="Bierstadt"/>
          <w:sz w:val="20"/>
          <w:szCs w:val="20"/>
        </w:rPr>
      </w:pPr>
    </w:p>
    <w:p w14:paraId="6DA43ED2" w14:textId="77777777" w:rsidR="00B4684C" w:rsidRPr="00D82870" w:rsidRDefault="00B4684C" w:rsidP="00B4684C">
      <w:p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eastAsia="Times New Roman" w:hAnsi="Bierstadt" w:cs="Arial"/>
          <w:b/>
          <w:bCs/>
          <w:sz w:val="20"/>
          <w:szCs w:val="20"/>
          <w:highlight w:val="yellow"/>
          <w:lang w:eastAsia="es-CO"/>
        </w:rPr>
        <w:t>Enfoques diferenciales</w:t>
      </w:r>
    </w:p>
    <w:p w14:paraId="510AFB32" w14:textId="77777777" w:rsidR="00B4684C" w:rsidRPr="00D82870" w:rsidRDefault="00B4684C" w:rsidP="00B4684C">
      <w:p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La ANT reconoce las desigualdades históricas y estructurales en grupos como mujeres, comunidades étnicas, personas con discapacidad, víctimas del conflicto armado, entre otros. Por ello, brinda un trato preferencial para garantizar el acceso equitativo a la tierra.</w:t>
      </w:r>
    </w:p>
    <w:p w14:paraId="2D537F36" w14:textId="77777777" w:rsidR="00B4684C" w:rsidRPr="00D82870" w:rsidRDefault="00B4684C" w:rsidP="00B4684C">
      <w:pPr>
        <w:spacing w:after="0" w:line="240" w:lineRule="auto"/>
        <w:jc w:val="both"/>
        <w:rPr>
          <w:rFonts w:ascii="Bierstadt" w:eastAsia="Times New Roman" w:hAnsi="Bierstadt" w:cs="Arial"/>
          <w:b/>
          <w:bCs/>
          <w:sz w:val="20"/>
          <w:szCs w:val="20"/>
          <w:lang w:eastAsia="es-CO"/>
        </w:rPr>
      </w:pPr>
      <w:r w:rsidRPr="00D82870">
        <w:rPr>
          <w:rFonts w:ascii="Bierstadt" w:eastAsia="Times New Roman" w:hAnsi="Bierstadt" w:cs="Arial"/>
          <w:b/>
          <w:bCs/>
          <w:sz w:val="20"/>
          <w:szCs w:val="20"/>
          <w:lang w:eastAsia="es-CO"/>
        </w:rPr>
        <w:lastRenderedPageBreak/>
        <w:t xml:space="preserve">Mujer Rural </w:t>
      </w:r>
    </w:p>
    <w:p w14:paraId="7744107B" w14:textId="77777777" w:rsidR="00B4684C" w:rsidRPr="00D82870" w:rsidRDefault="00B4684C" w:rsidP="00B4684C">
      <w:pPr>
        <w:spacing w:after="0" w:line="240" w:lineRule="auto"/>
        <w:jc w:val="both"/>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Las mujeres rurales son todas aquellas que, sin ninguna distinción, realizan actividades productivas relacionadas con lo rural, independiente de donde vivan. Incluso, si esa actividad no es reconocida por los sistemas de medición del Estado o no reciben pago por esta.</w:t>
      </w:r>
    </w:p>
    <w:p w14:paraId="09394509" w14:textId="77777777" w:rsidR="00B4684C" w:rsidRPr="00D82870" w:rsidRDefault="00B4684C" w:rsidP="00B4684C">
      <w:pPr>
        <w:spacing w:after="0" w:line="240" w:lineRule="auto"/>
        <w:jc w:val="both"/>
        <w:rPr>
          <w:rFonts w:ascii="Bierstadt" w:eastAsia="Times New Roman" w:hAnsi="Bierstadt" w:cs="Arial"/>
          <w:sz w:val="20"/>
          <w:szCs w:val="20"/>
          <w:lang w:eastAsia="es-CO"/>
        </w:rPr>
      </w:pPr>
    </w:p>
    <w:p w14:paraId="751A119B" w14:textId="77777777" w:rsidR="00B4684C" w:rsidRPr="00D82870" w:rsidRDefault="00B4684C" w:rsidP="00B4684C">
      <w:pPr>
        <w:spacing w:after="0" w:line="240" w:lineRule="auto"/>
        <w:jc w:val="both"/>
        <w:rPr>
          <w:rFonts w:ascii="Bierstadt" w:hAnsi="Bierstadt"/>
          <w:b/>
          <w:bCs/>
          <w:sz w:val="20"/>
          <w:szCs w:val="20"/>
        </w:rPr>
      </w:pPr>
      <w:r w:rsidRPr="00D82870">
        <w:rPr>
          <w:rFonts w:ascii="Bierstadt" w:hAnsi="Bierstadt"/>
          <w:b/>
          <w:bCs/>
          <w:sz w:val="20"/>
          <w:szCs w:val="20"/>
        </w:rPr>
        <w:t xml:space="preserve">Programa de Mujer Rural </w:t>
      </w:r>
    </w:p>
    <w:p w14:paraId="04224F03" w14:textId="77777777" w:rsidR="00B4684C" w:rsidRPr="00D82870" w:rsidRDefault="00B4684C" w:rsidP="00B4684C">
      <w:pPr>
        <w:spacing w:after="0" w:line="240" w:lineRule="auto"/>
        <w:jc w:val="both"/>
        <w:rPr>
          <w:rFonts w:ascii="Bierstadt" w:hAnsi="Bierstadt"/>
          <w:sz w:val="20"/>
          <w:szCs w:val="20"/>
        </w:rPr>
      </w:pPr>
      <w:r w:rsidRPr="00D82870">
        <w:rPr>
          <w:rFonts w:ascii="Bierstadt" w:hAnsi="Bierstadt"/>
          <w:sz w:val="20"/>
          <w:szCs w:val="20"/>
        </w:rPr>
        <w:t>El acceso a la tierra por parte de las mujeres es fundamental para el Gobierno del Cambio para hacer de Colombia una potencia mundial de la vida, como parte de las políticas de justicia social y paz total. La ANT ha adoptado medidas en sus procedimientos para identificar, atender y favorecer a las mujeres rurales, por medio de un puntaje priorizado en el Registro de Sujetos de Ordenamiento – RESO para las solicitantes. Dicho puntaje, tiene en cuenta la economía del cuidado, ser madre cabeza de hogar, tener hijos menores de edad a cargo y hacer parte de asociaciones campesinas o de economía solidaria.</w:t>
      </w:r>
    </w:p>
    <w:p w14:paraId="333DE88D" w14:textId="77777777" w:rsidR="00B4684C" w:rsidRPr="00D82870" w:rsidRDefault="00B4684C" w:rsidP="00B4684C">
      <w:pPr>
        <w:spacing w:before="100" w:beforeAutospacing="1" w:after="100" w:afterAutospacing="1" w:line="240" w:lineRule="auto"/>
        <w:jc w:val="both"/>
        <w:outlineLvl w:val="1"/>
        <w:rPr>
          <w:rFonts w:ascii="Bierstadt" w:eastAsia="Times New Roman" w:hAnsi="Bierstadt" w:cs="Arial"/>
          <w:b/>
          <w:bCs/>
          <w:sz w:val="20"/>
          <w:szCs w:val="20"/>
          <w:lang w:eastAsia="es-CO"/>
        </w:rPr>
      </w:pPr>
      <w:r w:rsidRPr="00D82870">
        <w:rPr>
          <w:rFonts w:ascii="Bierstadt" w:eastAsia="Times New Roman" w:hAnsi="Bierstadt" w:cs="Arial"/>
          <w:b/>
          <w:bCs/>
          <w:sz w:val="20"/>
          <w:szCs w:val="20"/>
          <w:highlight w:val="yellow"/>
          <w:lang w:eastAsia="es-CO"/>
        </w:rPr>
        <w:t>Algunos Conceptos clave</w:t>
      </w:r>
      <w:r w:rsidRPr="00D82870">
        <w:rPr>
          <w:rFonts w:ascii="Bierstadt" w:eastAsia="Times New Roman" w:hAnsi="Bierstadt" w:cs="Arial"/>
          <w:b/>
          <w:bCs/>
          <w:sz w:val="20"/>
          <w:szCs w:val="20"/>
          <w:lang w:eastAsia="es-CO"/>
        </w:rPr>
        <w:t xml:space="preserve"> </w:t>
      </w:r>
    </w:p>
    <w:p w14:paraId="690F477B" w14:textId="77777777" w:rsidR="00B4684C" w:rsidRPr="00D82870" w:rsidRDefault="00B4684C" w:rsidP="00B4684C">
      <w:pPr>
        <w:pStyle w:val="Prrafodelista"/>
        <w:numPr>
          <w:ilvl w:val="0"/>
          <w:numId w:val="9"/>
        </w:numPr>
        <w:spacing w:before="100" w:beforeAutospacing="1" w:after="0" w:line="240" w:lineRule="auto"/>
        <w:jc w:val="both"/>
        <w:rPr>
          <w:rFonts w:ascii="Bierstadt" w:eastAsia="Times New Roman" w:hAnsi="Bierstadt" w:cs="Arial"/>
          <w:sz w:val="20"/>
          <w:szCs w:val="20"/>
          <w:lang w:eastAsia="es-CO"/>
        </w:rPr>
      </w:pPr>
      <w:r w:rsidRPr="00D82870">
        <w:rPr>
          <w:rFonts w:ascii="Bierstadt" w:hAnsi="Bierstadt"/>
          <w:b/>
          <w:bCs/>
          <w:sz w:val="20"/>
          <w:szCs w:val="20"/>
          <w:lang w:eastAsia="es-CO"/>
        </w:rPr>
        <w:t>Baldíos de la Nación:</w:t>
      </w:r>
      <w:r w:rsidRPr="00D82870">
        <w:rPr>
          <w:rFonts w:ascii="Bierstadt" w:hAnsi="Bierstadt"/>
          <w:sz w:val="20"/>
          <w:szCs w:val="20"/>
          <w:lang w:eastAsia="es-CO"/>
        </w:rPr>
        <w:t xml:space="preserve"> Predios sin dueño privado que pertenecen al Estado.</w:t>
      </w:r>
    </w:p>
    <w:p w14:paraId="0A3626DC" w14:textId="77777777" w:rsidR="00B4684C" w:rsidRPr="00D82870" w:rsidRDefault="00B4684C" w:rsidP="00B4684C">
      <w:pPr>
        <w:pStyle w:val="Prrafodelista"/>
        <w:numPr>
          <w:ilvl w:val="0"/>
          <w:numId w:val="9"/>
        </w:numPr>
        <w:spacing w:before="100" w:beforeAutospacing="1" w:after="0" w:line="240" w:lineRule="auto"/>
        <w:jc w:val="both"/>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Bienes fiscales patrimoniales:</w:t>
      </w:r>
      <w:r w:rsidRPr="00D82870">
        <w:rPr>
          <w:rFonts w:ascii="Bierstadt" w:eastAsia="Times New Roman" w:hAnsi="Bierstadt" w:cs="Arial"/>
          <w:sz w:val="20"/>
          <w:szCs w:val="20"/>
          <w:lang w:eastAsia="es-CO"/>
        </w:rPr>
        <w:t xml:space="preserve"> Predios públicos destinados a funciones estatales.</w:t>
      </w:r>
    </w:p>
    <w:p w14:paraId="5A7D6BFC" w14:textId="77777777" w:rsidR="00B4684C" w:rsidRPr="00D82870" w:rsidRDefault="00B4684C" w:rsidP="00B4684C">
      <w:pPr>
        <w:numPr>
          <w:ilvl w:val="0"/>
          <w:numId w:val="9"/>
        </w:num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Predios privados:</w:t>
      </w:r>
      <w:r w:rsidRPr="00D82870">
        <w:rPr>
          <w:rFonts w:ascii="Bierstadt" w:eastAsia="Times New Roman" w:hAnsi="Bierstadt" w:cs="Arial"/>
          <w:sz w:val="20"/>
          <w:szCs w:val="20"/>
          <w:lang w:eastAsia="es-CO"/>
        </w:rPr>
        <w:t xml:space="preserve"> Terrenos con título de propiedad registrado antes del 5 de agosto de 1974.</w:t>
      </w:r>
    </w:p>
    <w:p w14:paraId="18A486E1" w14:textId="77777777" w:rsidR="00B4684C" w:rsidRPr="00D82870" w:rsidRDefault="00B4684C" w:rsidP="00B4684C">
      <w:pPr>
        <w:numPr>
          <w:ilvl w:val="0"/>
          <w:numId w:val="9"/>
        </w:num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Ocupante:</w:t>
      </w:r>
      <w:r w:rsidRPr="00D82870">
        <w:rPr>
          <w:rFonts w:ascii="Bierstadt" w:eastAsia="Times New Roman" w:hAnsi="Bierstadt" w:cs="Arial"/>
          <w:sz w:val="20"/>
          <w:szCs w:val="20"/>
          <w:lang w:eastAsia="es-CO"/>
        </w:rPr>
        <w:t xml:space="preserve"> Persona que usa y explota un baldío de la Nación.</w:t>
      </w:r>
    </w:p>
    <w:p w14:paraId="7AD72187" w14:textId="77777777" w:rsidR="00B4684C" w:rsidRPr="00D82870" w:rsidRDefault="00B4684C" w:rsidP="00B4684C">
      <w:pPr>
        <w:pStyle w:val="Prrafodelista"/>
        <w:numPr>
          <w:ilvl w:val="0"/>
          <w:numId w:val="9"/>
        </w:numPr>
        <w:spacing w:before="100" w:beforeAutospacing="1" w:after="0" w:line="240" w:lineRule="auto"/>
        <w:jc w:val="both"/>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Poseedor:</w:t>
      </w:r>
      <w:r w:rsidRPr="00D82870">
        <w:rPr>
          <w:rFonts w:ascii="Bierstadt" w:eastAsia="Times New Roman" w:hAnsi="Bierstadt" w:cs="Arial"/>
          <w:sz w:val="20"/>
          <w:szCs w:val="20"/>
          <w:lang w:eastAsia="es-CO"/>
        </w:rPr>
        <w:t xml:space="preserve"> Persona que ejerce derechos sobre un predio privado con la intención de ser reconocido como propietario, basándose en su ocupación o explotación por un tiempo determinado.</w:t>
      </w:r>
    </w:p>
    <w:p w14:paraId="2A2E364C" w14:textId="77777777" w:rsidR="00B4684C" w:rsidRPr="00D82870" w:rsidRDefault="00B4684C" w:rsidP="00B4684C">
      <w:pPr>
        <w:pStyle w:val="Prrafodelista"/>
        <w:numPr>
          <w:ilvl w:val="0"/>
          <w:numId w:val="9"/>
        </w:numPr>
        <w:spacing w:after="0" w:line="240" w:lineRule="auto"/>
        <w:jc w:val="both"/>
        <w:rPr>
          <w:rFonts w:ascii="Bierstadt" w:eastAsia="Times New Roman" w:hAnsi="Bierstadt" w:cs="Arial"/>
          <w:b/>
          <w:bCs/>
          <w:sz w:val="20"/>
          <w:szCs w:val="20"/>
          <w:lang w:eastAsia="es-CO"/>
        </w:rPr>
      </w:pPr>
      <w:proofErr w:type="gramStart"/>
      <w:r w:rsidRPr="00D82870">
        <w:rPr>
          <w:rFonts w:ascii="Bierstadt" w:eastAsia="Times New Roman" w:hAnsi="Bierstadt" w:cs="Arial"/>
          <w:b/>
          <w:bCs/>
          <w:sz w:val="20"/>
          <w:szCs w:val="20"/>
          <w:lang w:eastAsia="es-CO"/>
        </w:rPr>
        <w:t>Requisitos poseedor</w:t>
      </w:r>
      <w:proofErr w:type="gramEnd"/>
      <w:r w:rsidRPr="00D82870">
        <w:rPr>
          <w:rFonts w:ascii="Bierstadt" w:eastAsia="Times New Roman" w:hAnsi="Bierstadt" w:cs="Arial"/>
          <w:b/>
          <w:bCs/>
          <w:sz w:val="20"/>
          <w:szCs w:val="20"/>
          <w:lang w:eastAsia="es-CO"/>
        </w:rPr>
        <w:t xml:space="preserve">: </w:t>
      </w:r>
    </w:p>
    <w:p w14:paraId="49E5DDFF" w14:textId="77777777" w:rsidR="00B4684C" w:rsidRPr="00D82870" w:rsidRDefault="00B4684C" w:rsidP="00B4684C">
      <w:pPr>
        <w:pStyle w:val="Prrafodelista"/>
        <w:numPr>
          <w:ilvl w:val="0"/>
          <w:numId w:val="18"/>
        </w:numPr>
        <w:spacing w:after="0" w:line="240" w:lineRule="auto"/>
        <w:jc w:val="both"/>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Ejercicio público: Se lleva a cabo a la vista de todos.</w:t>
      </w:r>
    </w:p>
    <w:p w14:paraId="1282580E" w14:textId="77777777" w:rsidR="00B4684C" w:rsidRPr="00D82870" w:rsidRDefault="00B4684C" w:rsidP="00B4684C">
      <w:pPr>
        <w:pStyle w:val="Prrafodelista"/>
        <w:numPr>
          <w:ilvl w:val="0"/>
          <w:numId w:val="18"/>
        </w:numPr>
        <w:spacing w:after="0" w:line="240" w:lineRule="auto"/>
        <w:jc w:val="both"/>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Pacífico: No existe oposición o conflicto sobre el uso del predio.</w:t>
      </w:r>
    </w:p>
    <w:p w14:paraId="2D78D173" w14:textId="77777777" w:rsidR="00B4684C" w:rsidRPr="00D82870" w:rsidRDefault="00B4684C" w:rsidP="00B4684C">
      <w:pPr>
        <w:pStyle w:val="Prrafodelista"/>
        <w:numPr>
          <w:ilvl w:val="0"/>
          <w:numId w:val="18"/>
        </w:numPr>
        <w:spacing w:after="0" w:line="240" w:lineRule="auto"/>
        <w:jc w:val="both"/>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Ininterrumpido: No ha habido interrupciones en su ocupación.</w:t>
      </w:r>
    </w:p>
    <w:p w14:paraId="0F0803BE" w14:textId="77777777" w:rsidR="00B4684C" w:rsidRPr="00D82870" w:rsidRDefault="00B4684C" w:rsidP="00B4684C">
      <w:pPr>
        <w:pStyle w:val="Prrafodelista"/>
        <w:numPr>
          <w:ilvl w:val="0"/>
          <w:numId w:val="18"/>
        </w:numPr>
        <w:spacing w:after="0" w:line="240" w:lineRule="auto"/>
        <w:jc w:val="both"/>
        <w:rPr>
          <w:rFonts w:ascii="Bierstadt" w:eastAsia="Times New Roman" w:hAnsi="Bierstadt" w:cs="Arial"/>
          <w:sz w:val="20"/>
          <w:szCs w:val="20"/>
          <w:lang w:eastAsia="es-CO"/>
        </w:rPr>
      </w:pPr>
      <w:r w:rsidRPr="00D82870">
        <w:rPr>
          <w:rFonts w:ascii="Bierstadt" w:eastAsia="Times New Roman" w:hAnsi="Bierstadt" w:cs="Arial"/>
          <w:sz w:val="20"/>
          <w:szCs w:val="20"/>
          <w:lang w:eastAsia="es-CO"/>
        </w:rPr>
        <w:t>Tiempo establecido por ley: 10 años (extraordinaria).</w:t>
      </w:r>
    </w:p>
    <w:p w14:paraId="41845721" w14:textId="77777777" w:rsidR="00B4684C" w:rsidRPr="00D82870" w:rsidRDefault="00B4684C" w:rsidP="00B4684C">
      <w:pPr>
        <w:numPr>
          <w:ilvl w:val="0"/>
          <w:numId w:val="9"/>
        </w:num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Propietario:</w:t>
      </w:r>
      <w:r w:rsidRPr="00D82870">
        <w:rPr>
          <w:rFonts w:ascii="Bierstadt" w:eastAsia="Times New Roman" w:hAnsi="Bierstadt" w:cs="Arial"/>
          <w:sz w:val="20"/>
          <w:szCs w:val="20"/>
          <w:lang w:eastAsia="es-CO"/>
        </w:rPr>
        <w:t xml:space="preserve"> Persona con título de propiedad registrado en ORIP.</w:t>
      </w:r>
    </w:p>
    <w:p w14:paraId="0D0F754B" w14:textId="77777777" w:rsidR="00B4684C" w:rsidRPr="00D82870" w:rsidRDefault="00B4684C" w:rsidP="00B4684C">
      <w:pPr>
        <w:numPr>
          <w:ilvl w:val="0"/>
          <w:numId w:val="9"/>
        </w:numPr>
        <w:spacing w:before="100" w:beforeAutospacing="1" w:after="100" w:afterAutospacing="1" w:line="240" w:lineRule="auto"/>
        <w:jc w:val="both"/>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Sujetos de ordenamiento rural:</w:t>
      </w:r>
      <w:r w:rsidRPr="00D82870">
        <w:rPr>
          <w:rFonts w:ascii="Bierstadt" w:eastAsia="Times New Roman" w:hAnsi="Bierstadt" w:cs="Arial"/>
          <w:sz w:val="20"/>
          <w:szCs w:val="20"/>
          <w:lang w:eastAsia="es-CO"/>
        </w:rPr>
        <w:t xml:space="preserve"> Individuos o comunidades con vocación agraria, según el Decreto Ley 902 de 2017.</w:t>
      </w:r>
    </w:p>
    <w:p w14:paraId="25136BBB" w14:textId="77777777" w:rsidR="00B4684C" w:rsidRPr="00D82870" w:rsidRDefault="00B4684C" w:rsidP="00B4684C">
      <w:pPr>
        <w:pStyle w:val="Prrafodelista"/>
        <w:numPr>
          <w:ilvl w:val="0"/>
          <w:numId w:val="9"/>
        </w:numPr>
        <w:spacing w:before="100" w:beforeAutospacing="1" w:after="0" w:afterAutospacing="1" w:line="240" w:lineRule="auto"/>
        <w:jc w:val="both"/>
        <w:rPr>
          <w:rFonts w:ascii="Bierstadt" w:hAnsi="Bierstadt"/>
          <w:sz w:val="20"/>
          <w:szCs w:val="20"/>
          <w:lang w:eastAsia="es-CO"/>
        </w:rPr>
      </w:pPr>
      <w:r w:rsidRPr="00D82870">
        <w:rPr>
          <w:rFonts w:ascii="Bierstadt" w:eastAsia="Times New Roman" w:hAnsi="Bierstadt" w:cs="Arial"/>
          <w:b/>
          <w:bCs/>
          <w:sz w:val="20"/>
          <w:szCs w:val="20"/>
          <w:lang w:eastAsia="es-CO"/>
        </w:rPr>
        <w:t xml:space="preserve">título de propiedad </w:t>
      </w:r>
      <w:r w:rsidRPr="00D82870">
        <w:rPr>
          <w:rFonts w:ascii="Bierstadt" w:eastAsia="Times New Roman" w:hAnsi="Bierstadt" w:cs="Arial"/>
          <w:sz w:val="20"/>
          <w:szCs w:val="20"/>
          <w:lang w:eastAsia="es-CO"/>
        </w:rPr>
        <w:t>Es un documento legal que prueba que una persona es propietaria de un predio, lo que le permite habitarlo, usarlo y transferirlo legalmente. Normalmente, estos documentos son emitidos por entidades estatales responsables de la adjudicación de derechos de propiedad.</w:t>
      </w:r>
    </w:p>
    <w:p w14:paraId="7518A239" w14:textId="77777777" w:rsidR="00B4684C" w:rsidRPr="00D82870" w:rsidRDefault="00B4684C" w:rsidP="00B4684C">
      <w:pPr>
        <w:pStyle w:val="Prrafodelista"/>
        <w:numPr>
          <w:ilvl w:val="0"/>
          <w:numId w:val="9"/>
        </w:numPr>
        <w:spacing w:before="100" w:beforeAutospacing="1" w:after="0" w:afterAutospacing="1" w:line="240" w:lineRule="auto"/>
        <w:jc w:val="both"/>
        <w:rPr>
          <w:rFonts w:ascii="Bierstadt" w:hAnsi="Bierstadt"/>
          <w:sz w:val="20"/>
          <w:szCs w:val="20"/>
          <w:lang w:eastAsia="es-CO"/>
        </w:rPr>
      </w:pPr>
      <w:r w:rsidRPr="00D82870">
        <w:rPr>
          <w:rFonts w:ascii="Bierstadt" w:hAnsi="Bierstadt"/>
          <w:b/>
          <w:bCs/>
          <w:sz w:val="20"/>
          <w:szCs w:val="20"/>
          <w:lang w:eastAsia="es-CO"/>
        </w:rPr>
        <w:t>Entidad de Derecho Público (EDP)</w:t>
      </w:r>
      <w:r w:rsidRPr="00D82870">
        <w:rPr>
          <w:rFonts w:ascii="Bierstadt" w:hAnsi="Bierstadt"/>
          <w:sz w:val="20"/>
          <w:szCs w:val="20"/>
          <w:lang w:eastAsia="es-CO"/>
        </w:rPr>
        <w:t xml:space="preserve"> Son entidades estatales que administran y prestan servicios públicos a las comunidades. Ejemplos de EDP incluyen escuelas, centros de salud, cementerios y canchas deportivas.</w:t>
      </w:r>
    </w:p>
    <w:p w14:paraId="4D1454E0" w14:textId="77777777" w:rsidR="00B4684C" w:rsidRPr="00D82870" w:rsidRDefault="00B4684C" w:rsidP="00B4684C">
      <w:pPr>
        <w:pStyle w:val="Prrafodelista"/>
        <w:numPr>
          <w:ilvl w:val="0"/>
          <w:numId w:val="9"/>
        </w:numPr>
        <w:spacing w:before="100" w:beforeAutospacing="1" w:after="0" w:line="240" w:lineRule="auto"/>
        <w:jc w:val="both"/>
        <w:rPr>
          <w:rFonts w:ascii="Bierstadt" w:hAnsi="Bierstadt"/>
          <w:sz w:val="20"/>
          <w:szCs w:val="20"/>
          <w:lang w:eastAsia="es-CO"/>
        </w:rPr>
      </w:pPr>
      <w:r w:rsidRPr="00D82870">
        <w:rPr>
          <w:rFonts w:ascii="Bierstadt" w:hAnsi="Bierstadt"/>
          <w:b/>
          <w:bCs/>
          <w:sz w:val="20"/>
          <w:szCs w:val="20"/>
          <w:lang w:eastAsia="es-CO"/>
        </w:rPr>
        <w:t>predio privado rural en situación de informalidad:</w:t>
      </w:r>
      <w:r w:rsidRPr="00D82870">
        <w:rPr>
          <w:rFonts w:ascii="Bierstadt" w:hAnsi="Bierstadt"/>
          <w:sz w:val="20"/>
          <w:szCs w:val="20"/>
          <w:lang w:eastAsia="es-CO"/>
        </w:rPr>
        <w:t xml:space="preserve"> Un predio privado rural está en situación de informalidad cuando la persona o entidad que lo ocupa no posee un título de propiedad que lo acredite como dueño</w:t>
      </w:r>
    </w:p>
    <w:p w14:paraId="2008EC12" w14:textId="77777777" w:rsidR="00B4684C" w:rsidRPr="00D82870" w:rsidRDefault="00B4684C" w:rsidP="00B4684C">
      <w:pPr>
        <w:pStyle w:val="Prrafodelista"/>
        <w:numPr>
          <w:ilvl w:val="0"/>
          <w:numId w:val="9"/>
        </w:numPr>
        <w:spacing w:before="100" w:beforeAutospacing="1" w:after="0" w:line="240" w:lineRule="auto"/>
        <w:jc w:val="both"/>
        <w:rPr>
          <w:rFonts w:ascii="Bierstadt" w:hAnsi="Bierstadt"/>
          <w:sz w:val="20"/>
          <w:szCs w:val="20"/>
          <w:lang w:eastAsia="es-CO"/>
        </w:rPr>
      </w:pPr>
      <w:r w:rsidRPr="00D82870">
        <w:rPr>
          <w:rFonts w:ascii="Bierstadt" w:hAnsi="Bierstadt"/>
          <w:b/>
          <w:bCs/>
          <w:sz w:val="20"/>
          <w:szCs w:val="20"/>
          <w:lang w:eastAsia="es-CO"/>
        </w:rPr>
        <w:t>resguardo indígena:</w:t>
      </w:r>
      <w:r w:rsidRPr="00D82870">
        <w:rPr>
          <w:rFonts w:ascii="Bierstadt" w:hAnsi="Bierstadt"/>
          <w:sz w:val="20"/>
          <w:szCs w:val="20"/>
          <w:lang w:eastAsia="es-CO"/>
        </w:rPr>
        <w:t xml:space="preserve"> Según el Decreto 1071 de 2015, un resguardo indígena es una institución legal y sociopolítica especial conformada por una o varias comunidades indígenas. Estas tierras se rigen por un sistema normativo propio y gozan de garantías similares a la propiedad privada.</w:t>
      </w:r>
    </w:p>
    <w:p w14:paraId="11552816" w14:textId="77777777" w:rsidR="00B4684C" w:rsidRPr="00D82870" w:rsidRDefault="00B4684C" w:rsidP="00B4684C">
      <w:pPr>
        <w:pStyle w:val="Prrafodelista"/>
        <w:numPr>
          <w:ilvl w:val="0"/>
          <w:numId w:val="9"/>
        </w:numPr>
        <w:spacing w:before="100" w:beforeAutospacing="1" w:after="0" w:line="240" w:lineRule="auto"/>
        <w:jc w:val="both"/>
        <w:rPr>
          <w:rFonts w:ascii="Bierstadt" w:hAnsi="Bierstadt"/>
          <w:sz w:val="20"/>
          <w:szCs w:val="20"/>
          <w:lang w:eastAsia="es-CO"/>
        </w:rPr>
      </w:pPr>
      <w:r w:rsidRPr="00D82870">
        <w:rPr>
          <w:rFonts w:ascii="Bierstadt" w:hAnsi="Bierstadt"/>
          <w:b/>
          <w:bCs/>
          <w:sz w:val="20"/>
          <w:szCs w:val="20"/>
          <w:lang w:eastAsia="es-CO"/>
        </w:rPr>
        <w:t>propiedad colectiva</w:t>
      </w:r>
      <w:r w:rsidRPr="00D82870">
        <w:rPr>
          <w:rFonts w:ascii="Bierstadt" w:hAnsi="Bierstadt"/>
          <w:sz w:val="20"/>
          <w:szCs w:val="20"/>
          <w:lang w:eastAsia="es-CO"/>
        </w:rPr>
        <w:t xml:space="preserve"> En Colombia, la propiedad colectiva de los resguardos indígenas es el resultado de un proceso histórico de lucha por el reconocimiento de sus derechos. La Constitución Política de 1991 estableció que estas tierras son inalienables, inembargables e imprescriptibles, otorgándoles la condición de territorios permanentes. Además, permite que operen como entidades territoriales según los artículos 63, 286, 329 y 330.</w:t>
      </w:r>
    </w:p>
    <w:p w14:paraId="0AEF9AA7" w14:textId="77777777" w:rsidR="00B4684C" w:rsidRPr="00D82870" w:rsidRDefault="00B4684C" w:rsidP="00B4684C">
      <w:pPr>
        <w:pStyle w:val="Prrafodelista"/>
        <w:numPr>
          <w:ilvl w:val="0"/>
          <w:numId w:val="9"/>
        </w:numPr>
        <w:spacing w:before="100" w:beforeAutospacing="1" w:after="0" w:line="240" w:lineRule="auto"/>
        <w:jc w:val="both"/>
        <w:rPr>
          <w:rFonts w:ascii="Bierstadt" w:hAnsi="Bierstadt"/>
          <w:sz w:val="20"/>
          <w:szCs w:val="20"/>
          <w:lang w:eastAsia="es-CO"/>
        </w:rPr>
      </w:pPr>
      <w:r w:rsidRPr="00D82870">
        <w:rPr>
          <w:rFonts w:ascii="Bierstadt" w:hAnsi="Bierstadt"/>
          <w:b/>
          <w:bCs/>
          <w:sz w:val="20"/>
          <w:szCs w:val="20"/>
          <w:lang w:eastAsia="es-CO"/>
        </w:rPr>
        <w:t>Comisión Nacional de Territorios Indígenas (CNTI)</w:t>
      </w:r>
      <w:r w:rsidRPr="00D82870">
        <w:rPr>
          <w:rFonts w:ascii="Bierstadt" w:hAnsi="Bierstadt"/>
          <w:sz w:val="20"/>
          <w:szCs w:val="20"/>
          <w:lang w:eastAsia="es-CO"/>
        </w:rPr>
        <w:t>: Es un espacio de diálogo entre los pueblos indígenas y el Gobierno, creado por el Decreto 1397 de 1996 para tratar temas sobre derechos territoriales.</w:t>
      </w:r>
    </w:p>
    <w:p w14:paraId="250CB729" w14:textId="77777777" w:rsidR="00B4684C" w:rsidRPr="00D82870" w:rsidRDefault="00B4684C" w:rsidP="00B4684C">
      <w:pPr>
        <w:pStyle w:val="Prrafodelista"/>
        <w:spacing w:before="100" w:beforeAutospacing="1" w:after="0" w:line="240" w:lineRule="auto"/>
        <w:jc w:val="both"/>
        <w:rPr>
          <w:rFonts w:ascii="Bierstadt" w:hAnsi="Bierstadt"/>
          <w:sz w:val="20"/>
          <w:szCs w:val="20"/>
          <w:lang w:eastAsia="es-CO"/>
        </w:rPr>
      </w:pPr>
    </w:p>
    <w:p w14:paraId="73DB6619" w14:textId="77777777" w:rsidR="00B4684C" w:rsidRPr="00D82870" w:rsidRDefault="00B4684C" w:rsidP="00B4684C">
      <w:pPr>
        <w:pStyle w:val="Prrafodelista"/>
        <w:spacing w:before="100" w:beforeAutospacing="1" w:after="0" w:line="240" w:lineRule="auto"/>
        <w:jc w:val="both"/>
        <w:rPr>
          <w:rFonts w:ascii="Bierstadt" w:hAnsi="Bierstadt"/>
          <w:sz w:val="20"/>
          <w:szCs w:val="20"/>
          <w:lang w:eastAsia="es-CO"/>
        </w:rPr>
      </w:pPr>
    </w:p>
    <w:p w14:paraId="42E8D4DA" w14:textId="77777777" w:rsidR="00B4684C" w:rsidRPr="00D82870" w:rsidRDefault="00B4684C" w:rsidP="00B4684C">
      <w:pPr>
        <w:pStyle w:val="Prrafodelista"/>
        <w:spacing w:before="100" w:beforeAutospacing="1" w:after="0" w:line="240" w:lineRule="auto"/>
        <w:jc w:val="both"/>
        <w:rPr>
          <w:rFonts w:ascii="Bierstadt" w:hAnsi="Bierstadt"/>
          <w:sz w:val="20"/>
          <w:szCs w:val="20"/>
          <w:lang w:eastAsia="es-CO"/>
        </w:rPr>
      </w:pPr>
      <w:r w:rsidRPr="00D82870">
        <w:rPr>
          <w:rFonts w:ascii="Bierstadt" w:hAnsi="Bierstadt"/>
          <w:sz w:val="20"/>
          <w:szCs w:val="20"/>
          <w:lang w:eastAsia="es-CO"/>
        </w:rPr>
        <w:t xml:space="preserve">Para conocer más ingrese a la página: </w:t>
      </w:r>
      <w:hyperlink r:id="rId19" w:history="1">
        <w:r w:rsidRPr="00D82870">
          <w:rPr>
            <w:rStyle w:val="Hipervnculo"/>
            <w:rFonts w:ascii="Bierstadt" w:hAnsi="Bierstadt"/>
            <w:sz w:val="20"/>
            <w:szCs w:val="20"/>
            <w:lang w:eastAsia="es-CO"/>
          </w:rPr>
          <w:t>www.ant.gov.co</w:t>
        </w:r>
      </w:hyperlink>
      <w:r w:rsidRPr="00D82870">
        <w:rPr>
          <w:rFonts w:ascii="Bierstadt" w:hAnsi="Bierstadt"/>
          <w:sz w:val="20"/>
          <w:szCs w:val="20"/>
          <w:lang w:eastAsia="es-CO"/>
        </w:rPr>
        <w:t xml:space="preserve"> </w:t>
      </w:r>
    </w:p>
    <w:p w14:paraId="793A8E20" w14:textId="77777777" w:rsidR="00B4684C" w:rsidRPr="00D82870" w:rsidRDefault="00B4684C" w:rsidP="00B4684C">
      <w:pPr>
        <w:pStyle w:val="Prrafodelista"/>
        <w:spacing w:before="100" w:beforeAutospacing="1" w:after="0" w:line="240" w:lineRule="auto"/>
        <w:jc w:val="both"/>
        <w:rPr>
          <w:rFonts w:ascii="Bierstadt" w:hAnsi="Bierstadt"/>
          <w:sz w:val="20"/>
          <w:szCs w:val="20"/>
          <w:lang w:eastAsia="es-CO"/>
        </w:rPr>
      </w:pPr>
    </w:p>
    <w:p w14:paraId="566B6725" w14:textId="77777777" w:rsidR="00B4684C" w:rsidRPr="00D82870" w:rsidRDefault="00B4684C" w:rsidP="00B4684C">
      <w:pPr>
        <w:pStyle w:val="Prrafodelista"/>
        <w:spacing w:before="100" w:beforeAutospacing="1" w:after="0" w:line="240" w:lineRule="auto"/>
        <w:jc w:val="both"/>
        <w:rPr>
          <w:rFonts w:ascii="Bierstadt" w:hAnsi="Bierstadt"/>
          <w:sz w:val="20"/>
          <w:szCs w:val="20"/>
          <w:lang w:eastAsia="es-CO"/>
        </w:rPr>
      </w:pPr>
    </w:p>
    <w:p w14:paraId="7160EAA7" w14:textId="77777777" w:rsidR="00B4684C" w:rsidRPr="00D82870" w:rsidRDefault="00B4684C" w:rsidP="00B4684C">
      <w:pPr>
        <w:pStyle w:val="Prrafodelista"/>
        <w:spacing w:before="100" w:beforeAutospacing="1" w:after="0" w:line="240" w:lineRule="auto"/>
        <w:jc w:val="both"/>
        <w:rPr>
          <w:rFonts w:ascii="Bierstadt" w:hAnsi="Bierstadt"/>
          <w:sz w:val="20"/>
          <w:szCs w:val="20"/>
          <w:lang w:eastAsia="es-CO"/>
        </w:rPr>
      </w:pPr>
    </w:p>
    <w:p w14:paraId="2E16FE4F" w14:textId="77777777" w:rsidR="00B4684C" w:rsidRPr="00D82870" w:rsidRDefault="00B4684C" w:rsidP="00B4684C">
      <w:pPr>
        <w:spacing w:before="100" w:beforeAutospacing="1" w:after="100" w:afterAutospacing="1" w:line="240" w:lineRule="auto"/>
        <w:rPr>
          <w:rFonts w:ascii="Bierstadt" w:eastAsia="Times New Roman" w:hAnsi="Bierstadt" w:cs="Arial"/>
          <w:sz w:val="20"/>
          <w:szCs w:val="20"/>
          <w:lang w:eastAsia="es-CO"/>
        </w:rPr>
      </w:pPr>
      <w:r w:rsidRPr="00D82870">
        <w:rPr>
          <w:rFonts w:ascii="Bierstadt" w:eastAsia="Times New Roman" w:hAnsi="Bierstadt" w:cs="Arial"/>
          <w:sz w:val="20"/>
          <w:szCs w:val="20"/>
          <w:highlight w:val="yellow"/>
          <w:lang w:eastAsia="es-CO"/>
        </w:rPr>
        <w:t>CANALES DE ATENCION</w:t>
      </w:r>
      <w:r w:rsidRPr="00D82870">
        <w:rPr>
          <w:rFonts w:ascii="Bierstadt" w:eastAsia="Times New Roman" w:hAnsi="Bierstadt" w:cs="Arial"/>
          <w:sz w:val="20"/>
          <w:szCs w:val="20"/>
          <w:lang w:eastAsia="es-CO"/>
        </w:rPr>
        <w:t xml:space="preserve"> </w:t>
      </w:r>
    </w:p>
    <w:p w14:paraId="4326D712" w14:textId="77777777" w:rsidR="00B4684C" w:rsidRPr="00D82870" w:rsidRDefault="00B4684C" w:rsidP="00B4684C">
      <w:pPr>
        <w:pStyle w:val="Prrafodelista"/>
        <w:numPr>
          <w:ilvl w:val="0"/>
          <w:numId w:val="20"/>
        </w:numPr>
        <w:spacing w:after="0" w:line="240" w:lineRule="auto"/>
        <w:rPr>
          <w:rFonts w:ascii="Bierstadt" w:hAnsi="Bierstadt"/>
          <w:sz w:val="20"/>
          <w:szCs w:val="20"/>
        </w:rPr>
      </w:pPr>
      <w:r w:rsidRPr="00D82870">
        <w:rPr>
          <w:rFonts w:ascii="Bierstadt" w:hAnsi="Bierstadt"/>
          <w:sz w:val="20"/>
          <w:szCs w:val="20"/>
        </w:rPr>
        <w:t xml:space="preserve">Escrito </w:t>
      </w:r>
    </w:p>
    <w:p w14:paraId="4415941F" w14:textId="77777777" w:rsidR="00B4684C" w:rsidRPr="00D82870" w:rsidRDefault="00B4684C" w:rsidP="00B4684C">
      <w:pPr>
        <w:spacing w:after="0" w:line="240" w:lineRule="auto"/>
        <w:rPr>
          <w:rFonts w:ascii="Bierstadt" w:hAnsi="Bierstadt"/>
          <w:sz w:val="20"/>
          <w:szCs w:val="20"/>
        </w:rPr>
      </w:pPr>
      <w:r w:rsidRPr="00D82870">
        <w:rPr>
          <w:rFonts w:ascii="Bierstadt" w:hAnsi="Bierstadt"/>
          <w:sz w:val="20"/>
          <w:szCs w:val="20"/>
        </w:rPr>
        <w:t xml:space="preserve">En las ventanillas de radicación, el portal web y por correo electrónico, se pueden radicar las solicitudes por escrito. </w:t>
      </w:r>
    </w:p>
    <w:p w14:paraId="0AE04727" w14:textId="77777777" w:rsidR="00B4684C" w:rsidRPr="00D82870" w:rsidRDefault="00B4684C" w:rsidP="00B4684C">
      <w:pPr>
        <w:pStyle w:val="Prrafodelista"/>
        <w:numPr>
          <w:ilvl w:val="0"/>
          <w:numId w:val="20"/>
        </w:numPr>
        <w:spacing w:after="0" w:line="240" w:lineRule="auto"/>
        <w:rPr>
          <w:rFonts w:ascii="Bierstadt" w:eastAsia="Times New Roman" w:hAnsi="Bierstadt" w:cs="Arial"/>
          <w:sz w:val="20"/>
          <w:szCs w:val="20"/>
          <w:lang w:eastAsia="es-CO"/>
        </w:rPr>
      </w:pPr>
      <w:r w:rsidRPr="00D82870">
        <w:rPr>
          <w:rFonts w:ascii="Bierstadt" w:hAnsi="Bierstadt"/>
          <w:sz w:val="20"/>
          <w:szCs w:val="20"/>
        </w:rPr>
        <w:t xml:space="preserve">Telefónico </w:t>
      </w:r>
    </w:p>
    <w:p w14:paraId="59164722" w14:textId="77777777" w:rsidR="00B4684C" w:rsidRPr="00D82870" w:rsidRDefault="00B4684C" w:rsidP="00B4684C">
      <w:pPr>
        <w:spacing w:after="0" w:line="240" w:lineRule="auto"/>
        <w:rPr>
          <w:rFonts w:ascii="Bierstadt" w:eastAsia="Times New Roman" w:hAnsi="Bierstadt" w:cs="Arial"/>
          <w:sz w:val="20"/>
          <w:szCs w:val="20"/>
          <w:lang w:eastAsia="es-CO"/>
        </w:rPr>
      </w:pPr>
      <w:r w:rsidRPr="00D82870">
        <w:rPr>
          <w:rFonts w:ascii="Bierstadt" w:hAnsi="Bierstadt"/>
          <w:sz w:val="20"/>
          <w:szCs w:val="20"/>
        </w:rPr>
        <w:t xml:space="preserve">A través de las líneas telefónicas 6015185858, opción 0, en la ciudad de Bogotá o en la línea telefónica a nivel nacional 018000-933881. </w:t>
      </w:r>
    </w:p>
    <w:p w14:paraId="46B3C462" w14:textId="77777777" w:rsidR="00B4684C" w:rsidRPr="00D82870" w:rsidRDefault="00B4684C" w:rsidP="00B4684C">
      <w:pPr>
        <w:pStyle w:val="Prrafodelista"/>
        <w:numPr>
          <w:ilvl w:val="0"/>
          <w:numId w:val="20"/>
        </w:numPr>
        <w:spacing w:after="0" w:line="240" w:lineRule="auto"/>
        <w:rPr>
          <w:rFonts w:ascii="Bierstadt" w:eastAsia="Times New Roman" w:hAnsi="Bierstadt" w:cs="Arial"/>
          <w:sz w:val="20"/>
          <w:szCs w:val="20"/>
          <w:lang w:eastAsia="es-CO"/>
        </w:rPr>
      </w:pPr>
      <w:r w:rsidRPr="00D82870">
        <w:rPr>
          <w:rFonts w:ascii="Bierstadt" w:hAnsi="Bierstadt"/>
          <w:sz w:val="20"/>
          <w:szCs w:val="20"/>
        </w:rPr>
        <w:t xml:space="preserve">Virtual </w:t>
      </w:r>
    </w:p>
    <w:p w14:paraId="7981C60E" w14:textId="77777777" w:rsidR="00B4684C" w:rsidRPr="00D82870" w:rsidRDefault="00B4684C" w:rsidP="00B4684C">
      <w:pPr>
        <w:pStyle w:val="Prrafodelista"/>
        <w:numPr>
          <w:ilvl w:val="0"/>
          <w:numId w:val="21"/>
        </w:numPr>
        <w:spacing w:after="0" w:line="240" w:lineRule="auto"/>
        <w:rPr>
          <w:rFonts w:ascii="Bierstadt" w:hAnsi="Bierstadt"/>
          <w:sz w:val="20"/>
          <w:szCs w:val="20"/>
        </w:rPr>
      </w:pPr>
      <w:r w:rsidRPr="00D82870">
        <w:rPr>
          <w:rFonts w:ascii="Bierstadt" w:hAnsi="Bierstadt"/>
          <w:sz w:val="20"/>
          <w:szCs w:val="20"/>
        </w:rPr>
        <w:t xml:space="preserve">Por los canales de chat, videollamada, redes so¬ciales y línea de WhatsApp 3118681902 se brinda atención digital. </w:t>
      </w:r>
    </w:p>
    <w:p w14:paraId="0297FADB" w14:textId="77777777" w:rsidR="00B4684C" w:rsidRPr="00D82870" w:rsidRDefault="00B4684C" w:rsidP="00B4684C">
      <w:pPr>
        <w:numPr>
          <w:ilvl w:val="0"/>
          <w:numId w:val="10"/>
        </w:numPr>
        <w:spacing w:after="0" w:line="240" w:lineRule="auto"/>
        <w:jc w:val="both"/>
        <w:rPr>
          <w:rFonts w:ascii="Bierstadt" w:eastAsia="Times New Roman" w:hAnsi="Bierstadt" w:cs="Arial"/>
          <w:sz w:val="20"/>
          <w:szCs w:val="20"/>
          <w:lang w:eastAsia="es-CO"/>
        </w:rPr>
      </w:pPr>
      <w:r w:rsidRPr="00D82870">
        <w:rPr>
          <w:rFonts w:ascii="Bierstadt" w:eastAsia="Times New Roman" w:hAnsi="Bierstadt" w:cs="Arial"/>
          <w:b/>
          <w:bCs/>
          <w:sz w:val="20"/>
          <w:szCs w:val="20"/>
          <w:lang w:eastAsia="es-CO"/>
        </w:rPr>
        <w:t>Correo:</w:t>
      </w:r>
      <w:r w:rsidRPr="00D82870">
        <w:rPr>
          <w:rFonts w:ascii="Bierstadt" w:eastAsia="Times New Roman" w:hAnsi="Bierstadt" w:cs="Arial"/>
          <w:sz w:val="20"/>
          <w:szCs w:val="20"/>
          <w:lang w:eastAsia="es-CO"/>
        </w:rPr>
        <w:t xml:space="preserve"> info@ant.gov.co.</w:t>
      </w:r>
    </w:p>
    <w:p w14:paraId="1B7F491A" w14:textId="77777777" w:rsidR="00B4684C" w:rsidRPr="00D82870" w:rsidRDefault="00B4684C" w:rsidP="00B4684C">
      <w:pPr>
        <w:spacing w:after="0" w:line="240" w:lineRule="auto"/>
        <w:ind w:left="360"/>
        <w:rPr>
          <w:rFonts w:ascii="Bierstadt" w:hAnsi="Bierstadt"/>
          <w:sz w:val="20"/>
          <w:szCs w:val="20"/>
        </w:rPr>
      </w:pPr>
    </w:p>
    <w:p w14:paraId="7D241DFF" w14:textId="77777777" w:rsidR="00B4684C" w:rsidRPr="00D82870" w:rsidRDefault="00B4684C" w:rsidP="00B4684C">
      <w:pPr>
        <w:pStyle w:val="Prrafodelista"/>
        <w:numPr>
          <w:ilvl w:val="0"/>
          <w:numId w:val="20"/>
        </w:numPr>
        <w:spacing w:after="0" w:line="240" w:lineRule="auto"/>
        <w:rPr>
          <w:rFonts w:ascii="Bierstadt" w:eastAsia="Times New Roman" w:hAnsi="Bierstadt" w:cs="Arial"/>
          <w:sz w:val="20"/>
          <w:szCs w:val="20"/>
          <w:lang w:eastAsia="es-CO"/>
        </w:rPr>
      </w:pPr>
      <w:r w:rsidRPr="00D82870">
        <w:rPr>
          <w:rFonts w:ascii="Bierstadt" w:hAnsi="Bierstadt"/>
          <w:sz w:val="20"/>
          <w:szCs w:val="20"/>
        </w:rPr>
        <w:t xml:space="preserve">Presencial </w:t>
      </w:r>
    </w:p>
    <w:p w14:paraId="6D9FAF47" w14:textId="77777777" w:rsidR="00B4684C" w:rsidRPr="00D82870" w:rsidRDefault="00B4684C" w:rsidP="00B4684C">
      <w:pPr>
        <w:spacing w:after="0" w:line="240" w:lineRule="auto"/>
        <w:jc w:val="both"/>
        <w:textAlignment w:val="baseline"/>
        <w:rPr>
          <w:rFonts w:ascii="Bierstadt" w:eastAsia="Times New Roman" w:hAnsi="Bierstadt" w:cs="Calibri"/>
          <w:sz w:val="20"/>
          <w:szCs w:val="20"/>
          <w:lang w:eastAsia="es-CO"/>
        </w:rPr>
      </w:pPr>
      <w:r w:rsidRPr="00D82870">
        <w:rPr>
          <w:rFonts w:ascii="Bierstadt" w:eastAsia="Times New Roman" w:hAnsi="Bierstadt" w:cs="Calibri"/>
          <w:sz w:val="20"/>
          <w:szCs w:val="20"/>
          <w:lang w:eastAsia="es-CO"/>
        </w:rPr>
        <w:lastRenderedPageBreak/>
        <w:t xml:space="preserve">En Bogotá </w:t>
      </w:r>
      <w:r w:rsidRPr="00D82870">
        <w:rPr>
          <w:rFonts w:ascii="Bierstadt" w:eastAsia="Times New Roman" w:hAnsi="Bierstadt" w:cs="Arial"/>
          <w:b/>
          <w:bCs/>
          <w:sz w:val="20"/>
          <w:szCs w:val="20"/>
          <w:lang w:eastAsia="es-CO"/>
        </w:rPr>
        <w:t xml:space="preserve">en la </w:t>
      </w:r>
      <w:r w:rsidRPr="00D82870">
        <w:rPr>
          <w:rFonts w:ascii="Bierstadt" w:eastAsia="Times New Roman" w:hAnsi="Bierstadt" w:cs="Arial"/>
          <w:sz w:val="20"/>
          <w:szCs w:val="20"/>
          <w:lang w:eastAsia="es-CO"/>
        </w:rPr>
        <w:t>Calle 43 No. 57-41.  Horario: (:00 am a 5:00 pm</w:t>
      </w:r>
      <w:r w:rsidRPr="00D82870">
        <w:rPr>
          <w:rFonts w:ascii="Bierstadt" w:eastAsia="Times New Roman" w:hAnsi="Bierstadt" w:cs="Calibri"/>
          <w:sz w:val="20"/>
          <w:szCs w:val="20"/>
          <w:lang w:eastAsia="es-CO"/>
        </w:rPr>
        <w:t xml:space="preserve"> </w:t>
      </w:r>
    </w:p>
    <w:p w14:paraId="22142983" w14:textId="77777777" w:rsidR="00B4684C" w:rsidRPr="00D82870" w:rsidRDefault="00B4684C" w:rsidP="00B4684C">
      <w:pPr>
        <w:spacing w:after="0" w:line="240" w:lineRule="auto"/>
        <w:rPr>
          <w:rFonts w:ascii="Bierstadt" w:hAnsi="Bierstadt"/>
          <w:sz w:val="20"/>
          <w:szCs w:val="20"/>
        </w:rPr>
      </w:pPr>
    </w:p>
    <w:p w14:paraId="7A893DA9" w14:textId="77777777" w:rsidR="00B4684C" w:rsidRDefault="00B4684C" w:rsidP="00B4684C">
      <w:pPr>
        <w:spacing w:after="0" w:line="240" w:lineRule="auto"/>
        <w:rPr>
          <w:rFonts w:ascii="Bierstadt" w:hAnsi="Bierstadt"/>
          <w:sz w:val="20"/>
          <w:szCs w:val="20"/>
        </w:rPr>
      </w:pPr>
      <w:r w:rsidRPr="00D82870">
        <w:rPr>
          <w:rFonts w:ascii="Bierstadt" w:hAnsi="Bierstadt"/>
          <w:sz w:val="20"/>
          <w:szCs w:val="20"/>
        </w:rPr>
        <w:t xml:space="preserve">A nivel nacional cuenta con </w:t>
      </w:r>
      <w:r>
        <w:rPr>
          <w:rFonts w:ascii="Bierstadt" w:hAnsi="Bierstadt"/>
          <w:sz w:val="20"/>
          <w:szCs w:val="20"/>
        </w:rPr>
        <w:t>31</w:t>
      </w:r>
      <w:r w:rsidRPr="00D82870">
        <w:rPr>
          <w:rFonts w:ascii="Bierstadt" w:hAnsi="Bierstadt"/>
          <w:sz w:val="20"/>
          <w:szCs w:val="20"/>
        </w:rPr>
        <w:t xml:space="preserve"> Unidad</w:t>
      </w:r>
      <w:r>
        <w:rPr>
          <w:rFonts w:ascii="Bierstadt" w:hAnsi="Bierstadt"/>
          <w:sz w:val="20"/>
          <w:szCs w:val="20"/>
        </w:rPr>
        <w:t>es</w:t>
      </w:r>
      <w:r w:rsidRPr="00D82870">
        <w:rPr>
          <w:rFonts w:ascii="Bierstadt" w:hAnsi="Bierstadt"/>
          <w:sz w:val="20"/>
          <w:szCs w:val="20"/>
        </w:rPr>
        <w:t xml:space="preserve"> de Gestión Territorial (UGT) para facilitar la realización de trámites y servicios, así como de solicitudes información, orientación o asistencia relacionada con la labor de la Entidad.</w:t>
      </w:r>
    </w:p>
    <w:p w14:paraId="7E0F69A3" w14:textId="77777777" w:rsidR="00B4684C" w:rsidRDefault="00B4684C" w:rsidP="00B4684C">
      <w:pPr>
        <w:spacing w:after="0" w:line="240" w:lineRule="auto"/>
        <w:rPr>
          <w:rFonts w:ascii="Bierstadt" w:hAnsi="Bierstadt"/>
          <w:sz w:val="20"/>
          <w:szCs w:val="20"/>
        </w:rPr>
      </w:pPr>
    </w:p>
    <w:p w14:paraId="30548C20" w14:textId="77777777" w:rsidR="00B4684C" w:rsidRDefault="00B4684C" w:rsidP="00B4684C">
      <w:pPr>
        <w:spacing w:after="0" w:line="240" w:lineRule="auto"/>
        <w:rPr>
          <w:rFonts w:ascii="Bierstadt" w:hAnsi="Bierstadt"/>
          <w:sz w:val="20"/>
          <w:szCs w:val="20"/>
        </w:rPr>
      </w:pPr>
      <w:r>
        <w:rPr>
          <w:rFonts w:ascii="Bierstadt" w:hAnsi="Bierstadt"/>
          <w:sz w:val="20"/>
          <w:szCs w:val="20"/>
        </w:rPr>
        <w:t>Link de las Unidades de Gestión Territorial.</w:t>
      </w:r>
    </w:p>
    <w:p w14:paraId="36906F7B" w14:textId="77777777" w:rsidR="00B4684C" w:rsidRDefault="00B4684C" w:rsidP="00B4684C">
      <w:pPr>
        <w:spacing w:after="0" w:line="240" w:lineRule="auto"/>
        <w:rPr>
          <w:rFonts w:ascii="Bierstadt" w:hAnsi="Bierstadt"/>
          <w:sz w:val="20"/>
          <w:szCs w:val="20"/>
        </w:rPr>
      </w:pPr>
    </w:p>
    <w:p w14:paraId="5E11A2F0" w14:textId="77777777" w:rsidR="00B4684C" w:rsidRDefault="002C25D3" w:rsidP="00B4684C">
      <w:pPr>
        <w:spacing w:after="0" w:line="240" w:lineRule="auto"/>
        <w:rPr>
          <w:rFonts w:ascii="Bierstadt" w:hAnsi="Bierstadt"/>
          <w:sz w:val="20"/>
          <w:szCs w:val="20"/>
        </w:rPr>
      </w:pPr>
      <w:hyperlink r:id="rId20" w:history="1">
        <w:r w:rsidR="00B4684C" w:rsidRPr="00932426">
          <w:rPr>
            <w:rStyle w:val="Hipervnculo"/>
            <w:rFonts w:ascii="Bierstadt" w:hAnsi="Bierstadt"/>
            <w:sz w:val="20"/>
            <w:szCs w:val="20"/>
          </w:rPr>
          <w:t>https://www.ant.gov.co/transparencia-y-acceso-a-la-informacion-publica/informacion-de-la-entidad/directorio-institucional/canales-de-atencion-al-ciudadano/puntos-presenciales-de-atencion-al-ciudadano</w:t>
        </w:r>
      </w:hyperlink>
      <w:bookmarkStart w:id="30" w:name="_GoBack"/>
      <w:bookmarkEnd w:id="30"/>
    </w:p>
    <w:p w14:paraId="65A4C88C" w14:textId="77777777" w:rsidR="00B4684C" w:rsidRDefault="00B4684C" w:rsidP="00B4684C">
      <w:pPr>
        <w:spacing w:after="0" w:line="240" w:lineRule="auto"/>
        <w:rPr>
          <w:rFonts w:ascii="Bierstadt" w:hAnsi="Bierstadt"/>
          <w:sz w:val="20"/>
          <w:szCs w:val="20"/>
        </w:rPr>
      </w:pPr>
    </w:p>
    <w:p w14:paraId="7DAE8A42" w14:textId="77777777" w:rsidR="00B4684C" w:rsidRPr="00D82870" w:rsidRDefault="00B4684C" w:rsidP="00B4684C">
      <w:pPr>
        <w:spacing w:after="0" w:line="240" w:lineRule="auto"/>
        <w:rPr>
          <w:rFonts w:ascii="Bierstadt" w:hAnsi="Bierstadt"/>
          <w:sz w:val="20"/>
          <w:szCs w:val="20"/>
        </w:rPr>
      </w:pPr>
    </w:p>
    <w:p w14:paraId="36CDCD55" w14:textId="77777777" w:rsidR="00B4684C" w:rsidRPr="00D82870" w:rsidRDefault="00B4684C" w:rsidP="00D82870">
      <w:pPr>
        <w:spacing w:after="0" w:line="240" w:lineRule="auto"/>
        <w:jc w:val="center"/>
        <w:textAlignment w:val="baseline"/>
        <w:rPr>
          <w:rFonts w:ascii="Bierstadt" w:eastAsia="Times New Roman" w:hAnsi="Bierstadt" w:cs="Tahoma"/>
          <w:b/>
          <w:bCs/>
          <w:color w:val="000000"/>
          <w:sz w:val="20"/>
          <w:szCs w:val="20"/>
          <w:lang w:eastAsia="es-CO"/>
        </w:rPr>
      </w:pPr>
    </w:p>
    <w:p w14:paraId="5B6082DD" w14:textId="77777777" w:rsidR="008F2BC4" w:rsidRPr="00D82870" w:rsidRDefault="008F2BC4" w:rsidP="003F69A1">
      <w:pPr>
        <w:spacing w:after="0" w:line="240" w:lineRule="auto"/>
        <w:jc w:val="center"/>
        <w:textAlignment w:val="baseline"/>
        <w:rPr>
          <w:rFonts w:ascii="Bierstadt" w:eastAsia="Times New Roman" w:hAnsi="Bierstadt" w:cs="Tahoma"/>
          <w:b/>
          <w:bCs/>
          <w:color w:val="000000"/>
          <w:sz w:val="20"/>
          <w:szCs w:val="20"/>
          <w:lang w:eastAsia="es-CO"/>
        </w:rPr>
      </w:pPr>
    </w:p>
    <w:sectPr w:rsidR="008F2BC4" w:rsidRPr="00D82870" w:rsidSect="00D82870">
      <w:pgSz w:w="15840" w:h="12240" w:orient="landscape"/>
      <w:pgMar w:top="851" w:right="851" w:bottom="851" w:left="851" w:header="709" w:footer="709" w:gutter="0"/>
      <w:cols w:num="2"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Francisco Gaona Cordoba" w:date="2025-04-03T16:08:00Z" w:initials="FG">
    <w:p w14:paraId="3D10B7D2" w14:textId="77777777" w:rsidR="002A7542" w:rsidRDefault="002A7542" w:rsidP="0099413E">
      <w:pPr>
        <w:pStyle w:val="Textocomentario"/>
      </w:pPr>
      <w:r>
        <w:rPr>
          <w:rStyle w:val="Refdecomentario"/>
        </w:rPr>
        <w:annotationRef/>
      </w:r>
      <w:r>
        <w:t>, así como los de formación, actualización y conservación catastral</w:t>
      </w:r>
    </w:p>
  </w:comment>
  <w:comment w:id="1" w:author="Francisco Gaona Cordoba" w:date="2025-04-03T16:38:00Z" w:initials="FG">
    <w:p w14:paraId="245C7928" w14:textId="40CA5112" w:rsidR="002A7542" w:rsidRDefault="002A7542" w:rsidP="00D01CB6">
      <w:pPr>
        <w:pStyle w:val="Textocomentario"/>
      </w:pPr>
      <w:r>
        <w:rPr>
          <w:rStyle w:val="Refdecomentario"/>
        </w:rPr>
        <w:annotationRef/>
      </w:r>
      <w:r>
        <w:t>Es importante mencionar o incluir lo referido al rol de inspección, vigilancia y control respecto al ejercicio de la gestión catastral a nivel nacional</w:t>
      </w:r>
    </w:p>
  </w:comment>
  <w:comment w:id="2" w:author="Jessica Tatiana Parra Piragauta" w:date="2025-05-10T12:41:00Z" w:initials="tp">
    <w:p w14:paraId="679CCD27" w14:textId="77777777" w:rsidR="00422DCB" w:rsidRDefault="00422DCB" w:rsidP="00422DCB">
      <w:r>
        <w:rPr>
          <w:rStyle w:val="Refdecomentario"/>
        </w:rPr>
        <w:annotationRef/>
      </w:r>
      <w:r>
        <w:rPr>
          <w:sz w:val="20"/>
          <w:szCs w:val="20"/>
        </w:rPr>
        <w:t>El Catastro Multipropósito recoge información de tres tipos de tenencia: Propiedad, posesión y ocupación.</w:t>
      </w:r>
    </w:p>
  </w:comment>
  <w:comment w:id="3" w:author="Francisco Gaona Cordoba" w:date="2025-04-03T16:28:00Z" w:initials="FG">
    <w:p w14:paraId="5ACC885A" w14:textId="0B640F36" w:rsidR="002A7542" w:rsidRDefault="002A7542" w:rsidP="00326963">
      <w:pPr>
        <w:pStyle w:val="Textocomentario"/>
      </w:pPr>
      <w:r>
        <w:rPr>
          <w:rStyle w:val="Refdecomentario"/>
        </w:rPr>
        <w:annotationRef/>
      </w:r>
      <w:r>
        <w:t>c</w:t>
      </w:r>
    </w:p>
  </w:comment>
  <w:comment w:id="4" w:author="Francisco Gaona Cordoba" w:date="2025-04-03T16:41:00Z" w:initials="FG">
    <w:p w14:paraId="0EA44E98" w14:textId="77777777" w:rsidR="002A7542" w:rsidRDefault="002A7542" w:rsidP="00776922">
      <w:pPr>
        <w:pStyle w:val="Textocomentario"/>
      </w:pPr>
      <w:r>
        <w:rPr>
          <w:rStyle w:val="Refdecomentario"/>
        </w:rPr>
        <w:annotationRef/>
      </w:r>
      <w:r>
        <w:t>eran?</w:t>
      </w:r>
    </w:p>
  </w:comment>
  <w:comment w:id="5" w:author="Francisco Gaona Cordoba" w:date="2025-04-03T16:45:00Z" w:initials="FG">
    <w:p w14:paraId="71B5098E" w14:textId="77777777" w:rsidR="002A7542" w:rsidRDefault="002A7542" w:rsidP="00776922">
      <w:pPr>
        <w:pStyle w:val="Textocomentario"/>
      </w:pPr>
      <w:r>
        <w:rPr>
          <w:rStyle w:val="Refdecomentario"/>
        </w:rPr>
        <w:annotationRef/>
      </w:r>
      <w:r>
        <w:t>Se encargan de la formación, actualización, conservación y difusión de la información catastral en un área específica...</w:t>
      </w:r>
    </w:p>
  </w:comment>
  <w:comment w:id="6" w:author="Jessica Tatiana Parra Piragauta" w:date="2025-05-10T12:56:00Z" w:initials="tp">
    <w:p w14:paraId="484F5D45" w14:textId="77777777" w:rsidR="00B00E0A" w:rsidRDefault="00B00E0A" w:rsidP="00B00E0A">
      <w:r>
        <w:rPr>
          <w:rStyle w:val="Refdecomentario"/>
        </w:rPr>
        <w:annotationRef/>
      </w:r>
      <w:r>
        <w:rPr>
          <w:color w:val="000000"/>
          <w:sz w:val="20"/>
          <w:szCs w:val="20"/>
        </w:rPr>
        <w:t>Información física, jurídica y económica.</w:t>
      </w:r>
    </w:p>
  </w:comment>
  <w:comment w:id="7" w:author="Francisco Gaona Cordoba" w:date="2025-04-03T17:05:00Z" w:initials="FG">
    <w:p w14:paraId="0A223889" w14:textId="7D37FC30" w:rsidR="002A7542" w:rsidRDefault="002A7542" w:rsidP="00551197">
      <w:pPr>
        <w:pStyle w:val="Textocomentario"/>
      </w:pPr>
      <w:r>
        <w:rPr>
          <w:rStyle w:val="Refdecomentario"/>
        </w:rPr>
        <w:annotationRef/>
      </w:r>
      <w:r>
        <w:t xml:space="preserve">La Operación Catastral Multipropósito se adelanta por etapas </w:t>
      </w:r>
    </w:p>
  </w:comment>
  <w:comment w:id="8" w:author="Jessica Tatiana Parra Piragauta" w:date="2025-05-10T13:01:00Z" w:initials="tp">
    <w:p w14:paraId="546930D9" w14:textId="77777777" w:rsidR="00DD06B7" w:rsidRDefault="00DD06B7" w:rsidP="00DD06B7">
      <w:r>
        <w:rPr>
          <w:rStyle w:val="Refdecomentario"/>
        </w:rPr>
        <w:annotationRef/>
      </w:r>
      <w:r>
        <w:rPr>
          <w:color w:val="000000"/>
          <w:sz w:val="20"/>
          <w:szCs w:val="20"/>
        </w:rPr>
        <w:t>La Resolución 1040 de 2023 establece la Operación por actividades y productos</w:t>
      </w:r>
    </w:p>
  </w:comment>
  <w:comment w:id="9" w:author="Francisco Gaona Cordoba" w:date="2025-04-03T17:06:00Z" w:initials="FG">
    <w:p w14:paraId="3FC4DD44" w14:textId="7A5B64BB" w:rsidR="002A7542" w:rsidRDefault="002A7542" w:rsidP="00551197">
      <w:pPr>
        <w:pStyle w:val="Textocomentario"/>
      </w:pPr>
      <w:r>
        <w:rPr>
          <w:rStyle w:val="Refdecomentario"/>
        </w:rPr>
        <w:annotationRef/>
      </w:r>
      <w:r>
        <w:t xml:space="preserve">por eso se implementó el ... </w:t>
      </w:r>
    </w:p>
  </w:comment>
  <w:comment w:id="10" w:author="Francisco Gaona Cordoba" w:date="2025-04-03T17:09:00Z" w:initials="FG">
    <w:p w14:paraId="6AB8AC5A" w14:textId="77777777" w:rsidR="002A7542" w:rsidRDefault="002A7542" w:rsidP="00551197">
      <w:pPr>
        <w:pStyle w:val="Textocomentario"/>
      </w:pPr>
      <w:r>
        <w:rPr>
          <w:rStyle w:val="Refdecomentario"/>
        </w:rPr>
        <w:annotationRef/>
      </w:r>
      <w:r>
        <w:t>Se recomienda no mencionar o enmarcar las etapas en un lapso de tiempo en específico</w:t>
      </w:r>
    </w:p>
  </w:comment>
  <w:comment w:id="11" w:author="Jessica Tatiana Parra Piragauta" w:date="2025-05-10T13:03:00Z" w:initials="tp">
    <w:p w14:paraId="4717CD26" w14:textId="77777777" w:rsidR="00DD06B7" w:rsidRDefault="00DD06B7" w:rsidP="00DD06B7">
      <w:r>
        <w:rPr>
          <w:rStyle w:val="Refdecomentario"/>
        </w:rPr>
        <w:annotationRef/>
      </w:r>
      <w:r>
        <w:rPr>
          <w:color w:val="000000"/>
          <w:sz w:val="20"/>
          <w:szCs w:val="20"/>
        </w:rPr>
        <w:t xml:space="preserve">Esto es impreciso. </w:t>
      </w:r>
    </w:p>
    <w:p w14:paraId="1F345053" w14:textId="77777777" w:rsidR="00DD06B7" w:rsidRDefault="00DD06B7" w:rsidP="00DD06B7">
      <w:r>
        <w:rPr>
          <w:color w:val="000000"/>
          <w:sz w:val="20"/>
          <w:szCs w:val="20"/>
        </w:rPr>
        <w:t>Se describen los espacios de diálogo descritos en el PDI (Procedimiento de Interlocución y Diálogo), no las etapas de la actualización catastral</w:t>
      </w:r>
    </w:p>
  </w:comment>
  <w:comment w:id="12" w:author="Francisco Gaona Cordoba" w:date="2025-04-03T17:18:00Z" w:initials="FG">
    <w:p w14:paraId="20B0C4C4" w14:textId="09536DB2" w:rsidR="002A7542" w:rsidRDefault="002A7542" w:rsidP="001C2FAF">
      <w:pPr>
        <w:pStyle w:val="Textocomentario"/>
      </w:pPr>
      <w:r>
        <w:rPr>
          <w:rStyle w:val="Refdecomentario"/>
        </w:rPr>
        <w:annotationRef/>
      </w:r>
      <w:r>
        <w:t>destino económico y uso de las unidades de construcción</w:t>
      </w:r>
    </w:p>
  </w:comment>
  <w:comment w:id="13" w:author="Francisco Gaona Cordoba" w:date="2025-04-03T17:19:00Z" w:initials="FG">
    <w:p w14:paraId="7D742AC6" w14:textId="77777777" w:rsidR="002A7542" w:rsidRDefault="002A7542" w:rsidP="001C2FAF">
      <w:pPr>
        <w:pStyle w:val="Textocomentario"/>
      </w:pPr>
      <w:r>
        <w:rPr>
          <w:rStyle w:val="Refdecomentario"/>
        </w:rPr>
        <w:annotationRef/>
      </w:r>
      <w:r>
        <w:t>Quiénes?</w:t>
      </w:r>
    </w:p>
  </w:comment>
  <w:comment w:id="14" w:author="Francisco Gaona Cordoba" w:date="2025-04-03T17:20:00Z" w:initials="FG">
    <w:p w14:paraId="6929DE92" w14:textId="77777777" w:rsidR="002A7542" w:rsidRDefault="002A7542" w:rsidP="001C2FAF">
      <w:pPr>
        <w:pStyle w:val="Textocomentario"/>
      </w:pPr>
      <w:r>
        <w:rPr>
          <w:rStyle w:val="Refdecomentario"/>
        </w:rPr>
        <w:annotationRef/>
      </w:r>
      <w:r>
        <w:t>Se sugiere excluir este término</w:t>
      </w:r>
    </w:p>
  </w:comment>
  <w:comment w:id="15" w:author="Francisco Gaona Cordoba" w:date="2025-04-03T17:21:00Z" w:initials="FG">
    <w:p w14:paraId="7572381F" w14:textId="77777777" w:rsidR="002A7542" w:rsidRDefault="002A7542" w:rsidP="001C2FAF">
      <w:pPr>
        <w:pStyle w:val="Textocomentario"/>
      </w:pPr>
      <w:r>
        <w:rPr>
          <w:rStyle w:val="Refdecomentario"/>
        </w:rPr>
        <w:annotationRef/>
      </w:r>
      <w:r>
        <w:t>Se recomienda referirse a gestor catastral</w:t>
      </w:r>
    </w:p>
  </w:comment>
  <w:comment w:id="16" w:author="Francisco Gaona Cordoba" w:date="2025-04-03T18:13:00Z" w:initials="FG">
    <w:p w14:paraId="254D9542" w14:textId="77777777" w:rsidR="002A7542" w:rsidRDefault="002A7542" w:rsidP="00F167FD">
      <w:pPr>
        <w:pStyle w:val="Textocomentario"/>
      </w:pPr>
      <w:r>
        <w:rPr>
          <w:rStyle w:val="Refdecomentario"/>
        </w:rPr>
        <w:annotationRef/>
      </w:r>
      <w:r>
        <w:t>Son reconocedores o auxiliares?</w:t>
      </w:r>
    </w:p>
  </w:comment>
  <w:comment w:id="17" w:author="Francisco Gaona Cordoba" w:date="2025-04-03T18:14:00Z" w:initials="FG">
    <w:p w14:paraId="44A28FC4" w14:textId="77777777" w:rsidR="002A7542" w:rsidRDefault="002A7542" w:rsidP="00F167FD">
      <w:pPr>
        <w:pStyle w:val="Textocomentario"/>
      </w:pPr>
      <w:r>
        <w:rPr>
          <w:rStyle w:val="Refdecomentario"/>
        </w:rPr>
        <w:annotationRef/>
      </w:r>
      <w:r>
        <w:t>Mulipropósito</w:t>
      </w:r>
    </w:p>
  </w:comment>
  <w:comment w:id="18" w:author="Francisco Gaona Cordoba" w:date="2025-04-03T18:19:00Z" w:initials="FG">
    <w:p w14:paraId="6A895129" w14:textId="77777777" w:rsidR="002A7542" w:rsidRDefault="002A7542" w:rsidP="00A0567B">
      <w:pPr>
        <w:pStyle w:val="Textocomentario"/>
      </w:pPr>
      <w:r>
        <w:rPr>
          <w:rStyle w:val="Refdecomentario"/>
        </w:rPr>
        <w:annotationRef/>
      </w:r>
      <w:r>
        <w:t xml:space="preserve">… solicitud de parte. </w:t>
      </w:r>
    </w:p>
  </w:comment>
  <w:comment w:id="19" w:author="Francisco Gaona Cordoba" w:date="2025-04-03T18:23:00Z" w:initials="FG">
    <w:p w14:paraId="6B80AAB3" w14:textId="77777777" w:rsidR="002A7542" w:rsidRDefault="002A7542" w:rsidP="00A0567B">
      <w:pPr>
        <w:pStyle w:val="Textocomentario"/>
      </w:pPr>
      <w:r>
        <w:rPr>
          <w:rStyle w:val="Refdecomentario"/>
        </w:rPr>
        <w:annotationRef/>
      </w:r>
      <w:r>
        <w:t>En el caso de las revisiones de avalúo, es necesario presentar pruebas que demuestren errores del avalúo catastral, con el propósito de determinar si este refleja adecuadamente las condiciones del mercado inmobiliario o si existen discrepancias que ameriten una rectificación catastral.</w:t>
      </w:r>
    </w:p>
  </w:comment>
  <w:comment w:id="20" w:author="Francisco Gaona Cordoba" w:date="2025-04-03T18:23:00Z" w:initials="FG">
    <w:p w14:paraId="48D08BF5" w14:textId="77777777" w:rsidR="002A7542" w:rsidRDefault="002A7542" w:rsidP="00A0567B">
      <w:pPr>
        <w:pStyle w:val="Textocomentario"/>
      </w:pPr>
      <w:r>
        <w:rPr>
          <w:rStyle w:val="Refdecomentario"/>
        </w:rPr>
        <w:annotationRef/>
      </w:r>
      <w:r>
        <w:t>… base de datos catastral ...</w:t>
      </w:r>
    </w:p>
  </w:comment>
  <w:comment w:id="21" w:author="Francisco Gaona Cordoba" w:date="2025-04-03T18:33:00Z" w:initials="FG">
    <w:p w14:paraId="5B09FD86" w14:textId="77777777" w:rsidR="002A7542" w:rsidRDefault="002A7542" w:rsidP="00844446">
      <w:pPr>
        <w:pStyle w:val="Textocomentario"/>
      </w:pPr>
      <w:r>
        <w:rPr>
          <w:rStyle w:val="Refdecomentario"/>
        </w:rPr>
        <w:annotationRef/>
      </w:r>
      <w:r>
        <w:t>Expresar este apartado en términos de mutaciones y trámites descritas en la Resolución de 2023</w:t>
      </w:r>
    </w:p>
  </w:comment>
  <w:comment w:id="22" w:author="Francisco Gaona Cordoba" w:date="2025-04-03T18:26:00Z" w:initials="FG">
    <w:p w14:paraId="3E7C199F" w14:textId="781B1DB1" w:rsidR="002A7542" w:rsidRDefault="002A7542" w:rsidP="00844446">
      <w:pPr>
        <w:pStyle w:val="Textocomentario"/>
      </w:pPr>
      <w:r>
        <w:rPr>
          <w:rStyle w:val="Refdecomentario"/>
        </w:rPr>
        <w:annotationRef/>
      </w:r>
      <w:r>
        <w:t>Se recomienda precisar este enunciado, si sólo es procedente el trámite únicamente si lo solicita el propietario</w:t>
      </w:r>
    </w:p>
  </w:comment>
  <w:comment w:id="23" w:author="Francisco Gaona Cordoba" w:date="2025-04-03T18:25:00Z" w:initials="FG">
    <w:p w14:paraId="7288A2A5" w14:textId="750ACBFA" w:rsidR="002A7542" w:rsidRDefault="002A7542" w:rsidP="00844446">
      <w:pPr>
        <w:pStyle w:val="Textocomentario"/>
      </w:pPr>
      <w:r>
        <w:rPr>
          <w:rStyle w:val="Refdecomentario"/>
        </w:rPr>
        <w:annotationRef/>
      </w:r>
      <w:r>
        <w:t>Excluir este término</w:t>
      </w:r>
    </w:p>
  </w:comment>
  <w:comment w:id="24" w:author="Francisco Gaona Cordoba" w:date="2025-04-03T18:29:00Z" w:initials="FG">
    <w:p w14:paraId="122D2A4D" w14:textId="77777777" w:rsidR="002A7542" w:rsidRDefault="002A7542" w:rsidP="00844446">
      <w:pPr>
        <w:pStyle w:val="Textocomentario"/>
      </w:pPr>
      <w:r>
        <w:rPr>
          <w:rStyle w:val="Refdecomentario"/>
        </w:rPr>
        <w:annotationRef/>
      </w:r>
      <w:r>
        <w:t xml:space="preserve">… un poseedor u ocupante no tiene dominio pleno, el dominio implica tener la propiedad y capacidad de disponer libremente del bien </w:t>
      </w:r>
    </w:p>
  </w:comment>
  <w:comment w:id="25" w:author="Francisco Gaona Cordoba" w:date="2025-04-03T18:31:00Z" w:initials="FG">
    <w:p w14:paraId="66D7FC1E" w14:textId="77777777" w:rsidR="002A7542" w:rsidRDefault="002A7542" w:rsidP="00844446">
      <w:pPr>
        <w:pStyle w:val="Textocomentario"/>
      </w:pPr>
      <w:r>
        <w:rPr>
          <w:rStyle w:val="Refdecomentario"/>
        </w:rPr>
        <w:annotationRef/>
      </w:r>
      <w:r>
        <w:t>Este texto puede eliminarse, dado que no guarda relación con el tipo de trámite, tal vez se pueda vincular a otro apartado</w:t>
      </w:r>
    </w:p>
  </w:comment>
  <w:comment w:id="26" w:author="Francisco Gaona Cordoba" w:date="2025-04-03T19:05:00Z" w:initials="FG">
    <w:p w14:paraId="476E6433" w14:textId="77777777" w:rsidR="002A7542" w:rsidRDefault="002A7542" w:rsidP="00BB6A2C">
      <w:pPr>
        <w:pStyle w:val="Textocomentario"/>
      </w:pPr>
      <w:r>
        <w:rPr>
          <w:rStyle w:val="Refdecomentario"/>
        </w:rPr>
        <w:annotationRef/>
      </w:r>
      <w:r>
        <w:t>Es necesario evaluar sí estos requisitos están vigentes y aplican para cualquier gestor catastral:</w:t>
      </w:r>
    </w:p>
    <w:p w14:paraId="62861315" w14:textId="77777777" w:rsidR="002A7542" w:rsidRDefault="002A7542" w:rsidP="00BB6A2C">
      <w:pPr>
        <w:pStyle w:val="Textocomentario"/>
      </w:pPr>
      <w:r>
        <w:t>Ejemplo: ya no se denomina Certificado de Tradición y Libertad, actualmente el documento se conoce como Certificado de Tradición, por otra parte algunos gestores cuentan con acceso a VUR y no exigen la presentación de Certificado de Tradición</w:t>
      </w:r>
    </w:p>
  </w:comment>
  <w:comment w:id="27" w:author="Francisco Gaona Cordoba" w:date="2025-04-03T19:23:00Z" w:initials="FG">
    <w:p w14:paraId="45D8E3CD" w14:textId="77777777" w:rsidR="002A7542" w:rsidRDefault="002A7542" w:rsidP="00406ECC">
      <w:pPr>
        <w:pStyle w:val="Textocomentario"/>
      </w:pPr>
      <w:r>
        <w:rPr>
          <w:rStyle w:val="Refdecomentario"/>
        </w:rPr>
        <w:annotationRef/>
      </w:r>
      <w:r>
        <w:t>autoestimación</w:t>
      </w:r>
    </w:p>
  </w:comment>
  <w:comment w:id="28" w:author="Francisco Gaona Cordoba" w:date="2025-04-03T19:24:00Z" w:initials="FG">
    <w:p w14:paraId="642A929C" w14:textId="77777777" w:rsidR="002A7542" w:rsidRDefault="002A7542" w:rsidP="00406ECC">
      <w:pPr>
        <w:pStyle w:val="Textocomentario"/>
      </w:pPr>
      <w:r>
        <w:rPr>
          <w:rStyle w:val="Refdecomentario"/>
        </w:rPr>
        <w:annotationRef/>
      </w:r>
      <w:r>
        <w:t>autoestimación</w:t>
      </w:r>
    </w:p>
  </w:comment>
  <w:comment w:id="29" w:author="Francisco Gaona Cordoba" w:date="2025-04-03T19:26:00Z" w:initials="FG">
    <w:p w14:paraId="09BE706A" w14:textId="77777777" w:rsidR="002A7542" w:rsidRDefault="002A7542" w:rsidP="00B70FB0">
      <w:pPr>
        <w:pStyle w:val="Textocomentario"/>
      </w:pPr>
      <w:r>
        <w:rPr>
          <w:rStyle w:val="Refdecomentario"/>
        </w:rPr>
        <w:annotationRef/>
      </w:r>
      <w:r>
        <w:t>y/o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D10B7D2" w15:done="0"/>
  <w15:commentEx w15:paraId="245C7928" w15:done="0"/>
  <w15:commentEx w15:paraId="679CCD27" w15:done="0"/>
  <w15:commentEx w15:paraId="5ACC885A" w15:done="0"/>
  <w15:commentEx w15:paraId="0EA44E98" w15:done="0"/>
  <w15:commentEx w15:paraId="71B5098E" w15:done="0"/>
  <w15:commentEx w15:paraId="484F5D45" w15:done="0"/>
  <w15:commentEx w15:paraId="0A223889" w15:done="0"/>
  <w15:commentEx w15:paraId="546930D9" w15:done="0"/>
  <w15:commentEx w15:paraId="3FC4DD44" w15:done="0"/>
  <w15:commentEx w15:paraId="6AB8AC5A" w15:done="0"/>
  <w15:commentEx w15:paraId="1F345053" w15:done="0"/>
  <w15:commentEx w15:paraId="20B0C4C4" w15:done="0"/>
  <w15:commentEx w15:paraId="7D742AC6" w15:done="0"/>
  <w15:commentEx w15:paraId="6929DE92" w15:done="0"/>
  <w15:commentEx w15:paraId="7572381F" w15:done="0"/>
  <w15:commentEx w15:paraId="254D9542" w15:done="0"/>
  <w15:commentEx w15:paraId="44A28FC4" w15:done="0"/>
  <w15:commentEx w15:paraId="6A895129" w15:done="0"/>
  <w15:commentEx w15:paraId="6B80AAB3" w15:done="0"/>
  <w15:commentEx w15:paraId="48D08BF5" w15:done="0"/>
  <w15:commentEx w15:paraId="5B09FD86" w15:done="0"/>
  <w15:commentEx w15:paraId="3E7C199F" w15:done="0"/>
  <w15:commentEx w15:paraId="7288A2A5" w15:done="0"/>
  <w15:commentEx w15:paraId="122D2A4D" w15:done="0"/>
  <w15:commentEx w15:paraId="66D7FC1E" w15:done="0"/>
  <w15:commentEx w15:paraId="62861315" w15:done="0"/>
  <w15:commentEx w15:paraId="45D8E3CD" w15:done="0"/>
  <w15:commentEx w15:paraId="642A929C" w15:done="0"/>
  <w15:commentEx w15:paraId="09BE706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28B7355" w16cex:dateUtc="2025-04-03T21:08:00Z"/>
  <w16cex:commentExtensible w16cex:durableId="4A394A76" w16cex:dateUtc="2025-04-03T21:38:00Z"/>
  <w16cex:commentExtensible w16cex:durableId="0F8422FE" w16cex:dateUtc="2025-05-10T17:41:00Z"/>
  <w16cex:commentExtensible w16cex:durableId="0E53A2CB" w16cex:dateUtc="2025-04-03T21:28:00Z"/>
  <w16cex:commentExtensible w16cex:durableId="5A45B9E7" w16cex:dateUtc="2025-04-03T21:41:00Z"/>
  <w16cex:commentExtensible w16cex:durableId="21915197" w16cex:dateUtc="2025-04-03T21:45:00Z"/>
  <w16cex:commentExtensible w16cex:durableId="60F58DE9" w16cex:dateUtc="2025-05-10T17:56:00Z"/>
  <w16cex:commentExtensible w16cex:durableId="5685546D" w16cex:dateUtc="2025-04-03T22:05:00Z"/>
  <w16cex:commentExtensible w16cex:durableId="17A4D89F" w16cex:dateUtc="2025-05-10T18:01:00Z"/>
  <w16cex:commentExtensible w16cex:durableId="324A3980" w16cex:dateUtc="2025-04-03T22:06:00Z"/>
  <w16cex:commentExtensible w16cex:durableId="7BE00877" w16cex:dateUtc="2025-04-03T22:09:00Z"/>
  <w16cex:commentExtensible w16cex:durableId="45551BC7" w16cex:dateUtc="2025-05-10T18:03:00Z"/>
  <w16cex:commentExtensible w16cex:durableId="496B3EF1" w16cex:dateUtc="2025-04-03T22:18:00Z"/>
  <w16cex:commentExtensible w16cex:durableId="7D505753" w16cex:dateUtc="2025-04-03T22:19:00Z"/>
  <w16cex:commentExtensible w16cex:durableId="2681F422" w16cex:dateUtc="2025-04-03T22:20:00Z"/>
  <w16cex:commentExtensible w16cex:durableId="4E7F73D5" w16cex:dateUtc="2025-04-03T22:21:00Z"/>
  <w16cex:commentExtensible w16cex:durableId="1C2D2732" w16cex:dateUtc="2025-04-03T23:13:00Z"/>
  <w16cex:commentExtensible w16cex:durableId="3E017B35" w16cex:dateUtc="2025-04-03T23:14:00Z"/>
  <w16cex:commentExtensible w16cex:durableId="45320E76" w16cex:dateUtc="2025-04-03T23:19:00Z"/>
  <w16cex:commentExtensible w16cex:durableId="58AB00D7" w16cex:dateUtc="2025-04-03T23:23:00Z"/>
  <w16cex:commentExtensible w16cex:durableId="161CA2DE" w16cex:dateUtc="2025-04-03T23:23:00Z"/>
  <w16cex:commentExtensible w16cex:durableId="52813607" w16cex:dateUtc="2025-04-03T23:33:00Z"/>
  <w16cex:commentExtensible w16cex:durableId="253D0D39" w16cex:dateUtc="2025-04-03T23:26:00Z"/>
  <w16cex:commentExtensible w16cex:durableId="37A9C5D8" w16cex:dateUtc="2025-04-03T23:25:00Z"/>
  <w16cex:commentExtensible w16cex:durableId="6D739945" w16cex:dateUtc="2025-04-03T23:29:00Z"/>
  <w16cex:commentExtensible w16cex:durableId="69CB50B1" w16cex:dateUtc="2025-04-03T23:31:00Z"/>
  <w16cex:commentExtensible w16cex:durableId="1DD21154" w16cex:dateUtc="2025-04-04T00:05:00Z"/>
  <w16cex:commentExtensible w16cex:durableId="3B070D3B" w16cex:dateUtc="2025-04-04T00:23:00Z"/>
  <w16cex:commentExtensible w16cex:durableId="16A16608" w16cex:dateUtc="2025-04-04T00:24:00Z"/>
  <w16cex:commentExtensible w16cex:durableId="29B920A6" w16cex:dateUtc="2025-04-04T00: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D10B7D2" w16cid:durableId="528B7355"/>
  <w16cid:commentId w16cid:paraId="245C7928" w16cid:durableId="4A394A76"/>
  <w16cid:commentId w16cid:paraId="679CCD27" w16cid:durableId="0F8422FE"/>
  <w16cid:commentId w16cid:paraId="5ACC885A" w16cid:durableId="0E53A2CB"/>
  <w16cid:commentId w16cid:paraId="0EA44E98" w16cid:durableId="5A45B9E7"/>
  <w16cid:commentId w16cid:paraId="71B5098E" w16cid:durableId="21915197"/>
  <w16cid:commentId w16cid:paraId="484F5D45" w16cid:durableId="60F58DE9"/>
  <w16cid:commentId w16cid:paraId="0A223889" w16cid:durableId="5685546D"/>
  <w16cid:commentId w16cid:paraId="546930D9" w16cid:durableId="17A4D89F"/>
  <w16cid:commentId w16cid:paraId="3FC4DD44" w16cid:durableId="324A3980"/>
  <w16cid:commentId w16cid:paraId="6AB8AC5A" w16cid:durableId="7BE00877"/>
  <w16cid:commentId w16cid:paraId="1F345053" w16cid:durableId="45551BC7"/>
  <w16cid:commentId w16cid:paraId="20B0C4C4" w16cid:durableId="496B3EF1"/>
  <w16cid:commentId w16cid:paraId="7D742AC6" w16cid:durableId="7D505753"/>
  <w16cid:commentId w16cid:paraId="6929DE92" w16cid:durableId="2681F422"/>
  <w16cid:commentId w16cid:paraId="7572381F" w16cid:durableId="4E7F73D5"/>
  <w16cid:commentId w16cid:paraId="254D9542" w16cid:durableId="1C2D2732"/>
  <w16cid:commentId w16cid:paraId="44A28FC4" w16cid:durableId="3E017B35"/>
  <w16cid:commentId w16cid:paraId="6A895129" w16cid:durableId="45320E76"/>
  <w16cid:commentId w16cid:paraId="6B80AAB3" w16cid:durableId="58AB00D7"/>
  <w16cid:commentId w16cid:paraId="48D08BF5" w16cid:durableId="161CA2DE"/>
  <w16cid:commentId w16cid:paraId="5B09FD86" w16cid:durableId="52813607"/>
  <w16cid:commentId w16cid:paraId="3E7C199F" w16cid:durableId="253D0D39"/>
  <w16cid:commentId w16cid:paraId="7288A2A5" w16cid:durableId="37A9C5D8"/>
  <w16cid:commentId w16cid:paraId="122D2A4D" w16cid:durableId="6D739945"/>
  <w16cid:commentId w16cid:paraId="66D7FC1E" w16cid:durableId="69CB50B1"/>
  <w16cid:commentId w16cid:paraId="62861315" w16cid:durableId="1DD21154"/>
  <w16cid:commentId w16cid:paraId="45D8E3CD" w16cid:durableId="3B070D3B"/>
  <w16cid:commentId w16cid:paraId="642A929C" w16cid:durableId="16A16608"/>
  <w16cid:commentId w16cid:paraId="09BE706A" w16cid:durableId="29B920A6"/>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Bierstadt">
    <w:altName w:val="Calibri"/>
    <w:charset w:val="00"/>
    <w:family w:val="swiss"/>
    <w:pitch w:val="variable"/>
    <w:sig w:usb0="80000003" w:usb1="00000001" w:usb2="00000000" w:usb3="00000000" w:csb0="00000001" w:csb1="00000000"/>
  </w:font>
  <w:font w:name="Century Gothic">
    <w:altName w:val="Calibri"/>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Candara Light">
    <w:altName w:val="Calibri"/>
    <w:panose1 w:val="020E0502030303020204"/>
    <w:charset w:val="00"/>
    <w:family w:val="swiss"/>
    <w:pitch w:val="variable"/>
    <w:sig w:usb0="A00002EF" w:usb1="4000A44B" w:usb2="00000000" w:usb3="00000000" w:csb0="0000019F" w:csb1="00000000"/>
  </w:font>
  <w:font w:name="Britannic Bold">
    <w:panose1 w:val="020B0903060703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9549B"/>
    <w:multiLevelType w:val="hybridMultilevel"/>
    <w:tmpl w:val="16703EAC"/>
    <w:lvl w:ilvl="0" w:tplc="240A0019">
      <w:start w:val="1"/>
      <w:numFmt w:val="lowerLetter"/>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145C92BA">
      <w:start w:val="1"/>
      <w:numFmt w:val="upperLetter"/>
      <w:lvlText w:val="%4."/>
      <w:lvlJc w:val="left"/>
      <w:pPr>
        <w:ind w:left="2880" w:hanging="360"/>
      </w:pPr>
      <w:rPr>
        <w:rFonts w:hint="default"/>
      </w:rPr>
    </w:lvl>
    <w:lvl w:ilvl="4" w:tplc="98EC122C">
      <w:start w:val="1"/>
      <w:numFmt w:val="decimal"/>
      <w:lvlText w:val="%5."/>
      <w:lvlJc w:val="left"/>
      <w:pPr>
        <w:ind w:left="1920" w:hanging="360"/>
      </w:pPr>
      <w:rPr>
        <w:rFonts w:hint="default"/>
        <w:b/>
        <w:color w:val="4472C4" w:themeColor="accent1"/>
      </w:r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0CA0044"/>
    <w:multiLevelType w:val="hybridMultilevel"/>
    <w:tmpl w:val="8F60DBE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1582FB4"/>
    <w:multiLevelType w:val="hybridMultilevel"/>
    <w:tmpl w:val="B21C49BA"/>
    <w:lvl w:ilvl="0" w:tplc="EABE0822">
      <w:numFmt w:val="bullet"/>
      <w:lvlText w:val=""/>
      <w:lvlJc w:val="left"/>
      <w:pPr>
        <w:ind w:left="698" w:hanging="360"/>
      </w:pPr>
      <w:rPr>
        <w:rFonts w:ascii="Symbol" w:eastAsia="Symbol" w:hAnsi="Symbol" w:cs="Symbol" w:hint="default"/>
        <w:b w:val="0"/>
        <w:bCs w:val="0"/>
        <w:i w:val="0"/>
        <w:iCs w:val="0"/>
        <w:spacing w:val="0"/>
        <w:w w:val="100"/>
        <w:sz w:val="24"/>
        <w:szCs w:val="24"/>
        <w:lang w:val="es-ES" w:eastAsia="en-US" w:bidi="ar-SA"/>
      </w:rPr>
    </w:lvl>
    <w:lvl w:ilvl="1" w:tplc="742C309A">
      <w:numFmt w:val="bullet"/>
      <w:lvlText w:val="•"/>
      <w:lvlJc w:val="left"/>
      <w:pPr>
        <w:ind w:left="1674" w:hanging="360"/>
      </w:pPr>
      <w:rPr>
        <w:rFonts w:hint="default"/>
        <w:lang w:val="es-ES" w:eastAsia="en-US" w:bidi="ar-SA"/>
      </w:rPr>
    </w:lvl>
    <w:lvl w:ilvl="2" w:tplc="D464BB32">
      <w:numFmt w:val="bullet"/>
      <w:lvlText w:val="•"/>
      <w:lvlJc w:val="left"/>
      <w:pPr>
        <w:ind w:left="2648" w:hanging="360"/>
      </w:pPr>
      <w:rPr>
        <w:rFonts w:hint="default"/>
        <w:lang w:val="es-ES" w:eastAsia="en-US" w:bidi="ar-SA"/>
      </w:rPr>
    </w:lvl>
    <w:lvl w:ilvl="3" w:tplc="E22A0F14">
      <w:numFmt w:val="bullet"/>
      <w:lvlText w:val="•"/>
      <w:lvlJc w:val="left"/>
      <w:pPr>
        <w:ind w:left="3622" w:hanging="360"/>
      </w:pPr>
      <w:rPr>
        <w:rFonts w:hint="default"/>
        <w:lang w:val="es-ES" w:eastAsia="en-US" w:bidi="ar-SA"/>
      </w:rPr>
    </w:lvl>
    <w:lvl w:ilvl="4" w:tplc="F6B87634">
      <w:numFmt w:val="bullet"/>
      <w:lvlText w:val="•"/>
      <w:lvlJc w:val="left"/>
      <w:pPr>
        <w:ind w:left="4596" w:hanging="360"/>
      </w:pPr>
      <w:rPr>
        <w:rFonts w:hint="default"/>
        <w:lang w:val="es-ES" w:eastAsia="en-US" w:bidi="ar-SA"/>
      </w:rPr>
    </w:lvl>
    <w:lvl w:ilvl="5" w:tplc="4478444C">
      <w:numFmt w:val="bullet"/>
      <w:lvlText w:val="•"/>
      <w:lvlJc w:val="left"/>
      <w:pPr>
        <w:ind w:left="5570" w:hanging="360"/>
      </w:pPr>
      <w:rPr>
        <w:rFonts w:hint="default"/>
        <w:lang w:val="es-ES" w:eastAsia="en-US" w:bidi="ar-SA"/>
      </w:rPr>
    </w:lvl>
    <w:lvl w:ilvl="6" w:tplc="767C0888">
      <w:numFmt w:val="bullet"/>
      <w:lvlText w:val="•"/>
      <w:lvlJc w:val="left"/>
      <w:pPr>
        <w:ind w:left="6544" w:hanging="360"/>
      </w:pPr>
      <w:rPr>
        <w:rFonts w:hint="default"/>
        <w:lang w:val="es-ES" w:eastAsia="en-US" w:bidi="ar-SA"/>
      </w:rPr>
    </w:lvl>
    <w:lvl w:ilvl="7" w:tplc="9280B264">
      <w:numFmt w:val="bullet"/>
      <w:lvlText w:val="•"/>
      <w:lvlJc w:val="left"/>
      <w:pPr>
        <w:ind w:left="7518" w:hanging="360"/>
      </w:pPr>
      <w:rPr>
        <w:rFonts w:hint="default"/>
        <w:lang w:val="es-ES" w:eastAsia="en-US" w:bidi="ar-SA"/>
      </w:rPr>
    </w:lvl>
    <w:lvl w:ilvl="8" w:tplc="5E520DCE">
      <w:numFmt w:val="bullet"/>
      <w:lvlText w:val="•"/>
      <w:lvlJc w:val="left"/>
      <w:pPr>
        <w:ind w:left="8492" w:hanging="360"/>
      </w:pPr>
      <w:rPr>
        <w:rFonts w:hint="default"/>
        <w:lang w:val="es-ES" w:eastAsia="en-US" w:bidi="ar-SA"/>
      </w:rPr>
    </w:lvl>
  </w:abstractNum>
  <w:abstractNum w:abstractNumId="3" w15:restartNumberingAfterBreak="0">
    <w:nsid w:val="05D14562"/>
    <w:multiLevelType w:val="hybridMultilevel"/>
    <w:tmpl w:val="9598683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E8D6C15"/>
    <w:multiLevelType w:val="hybridMultilevel"/>
    <w:tmpl w:val="7B701AE6"/>
    <w:lvl w:ilvl="0" w:tplc="322E667E">
      <w:start w:val="1"/>
      <w:numFmt w:val="lowerLetter"/>
      <w:lvlText w:val="%1."/>
      <w:lvlJc w:val="left"/>
      <w:pPr>
        <w:ind w:left="720" w:hanging="360"/>
      </w:pPr>
      <w:rPr>
        <w:rFonts w:eastAsia="Times New Roman" w:cs="Calibri"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4815206"/>
    <w:multiLevelType w:val="hybridMultilevel"/>
    <w:tmpl w:val="A59E39B0"/>
    <w:lvl w:ilvl="0" w:tplc="0409000F">
      <w:start w:val="1"/>
      <w:numFmt w:val="decimal"/>
      <w:lvlText w:val="%1."/>
      <w:lvlJc w:val="left"/>
      <w:pPr>
        <w:ind w:left="1068" w:hanging="360"/>
      </w:p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6" w15:restartNumberingAfterBreak="0">
    <w:nsid w:val="15824E89"/>
    <w:multiLevelType w:val="hybridMultilevel"/>
    <w:tmpl w:val="46DCFB80"/>
    <w:lvl w:ilvl="0" w:tplc="F1D40E94">
      <w:start w:val="1"/>
      <w:numFmt w:val="lowerLetter"/>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6C941ED"/>
    <w:multiLevelType w:val="hybridMultilevel"/>
    <w:tmpl w:val="B8506070"/>
    <w:lvl w:ilvl="0" w:tplc="28B06B8E">
      <w:start w:val="1"/>
      <w:numFmt w:val="bullet"/>
      <w:lvlText w:val="-"/>
      <w:lvlJc w:val="left"/>
      <w:pPr>
        <w:ind w:left="1440" w:hanging="360"/>
      </w:pPr>
      <w:rPr>
        <w:rFonts w:ascii="Calibri" w:eastAsia="Times New Roman" w:hAnsi="Calibri" w:cs="Calibri"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8" w15:restartNumberingAfterBreak="0">
    <w:nsid w:val="18703590"/>
    <w:multiLevelType w:val="hybridMultilevel"/>
    <w:tmpl w:val="28828B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B12413D"/>
    <w:multiLevelType w:val="multilevel"/>
    <w:tmpl w:val="007C0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582C04"/>
    <w:multiLevelType w:val="hybridMultilevel"/>
    <w:tmpl w:val="9968B27A"/>
    <w:lvl w:ilvl="0" w:tplc="D81C6142">
      <w:start w:val="1"/>
      <w:numFmt w:val="upperLetter"/>
      <w:lvlText w:val="%1."/>
      <w:lvlJc w:val="left"/>
      <w:pPr>
        <w:ind w:left="720" w:hanging="360"/>
      </w:pPr>
      <w:rPr>
        <w:rFonts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BE31B41"/>
    <w:multiLevelType w:val="hybridMultilevel"/>
    <w:tmpl w:val="77F2E4F0"/>
    <w:lvl w:ilvl="0" w:tplc="28B06B8E">
      <w:start w:val="1"/>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8015B52"/>
    <w:multiLevelType w:val="multilevel"/>
    <w:tmpl w:val="6846DBFE"/>
    <w:lvl w:ilvl="0">
      <w:start w:val="1"/>
      <w:numFmt w:val="decimal"/>
      <w:lvlText w:val="%1"/>
      <w:lvlJc w:val="left"/>
      <w:pPr>
        <w:ind w:left="770" w:hanging="432"/>
      </w:pPr>
      <w:rPr>
        <w:rFonts w:ascii="Arial" w:eastAsia="Arial" w:hAnsi="Arial" w:cs="Arial" w:hint="default"/>
        <w:b/>
        <w:bCs/>
        <w:i w:val="0"/>
        <w:iCs w:val="0"/>
        <w:spacing w:val="0"/>
        <w:w w:val="107"/>
        <w:sz w:val="24"/>
        <w:szCs w:val="24"/>
        <w:lang w:val="es-ES" w:eastAsia="en-US" w:bidi="ar-SA"/>
      </w:rPr>
    </w:lvl>
    <w:lvl w:ilvl="1">
      <w:start w:val="1"/>
      <w:numFmt w:val="decimal"/>
      <w:lvlText w:val="%1.%2"/>
      <w:lvlJc w:val="left"/>
      <w:pPr>
        <w:ind w:left="914" w:hanging="576"/>
      </w:pPr>
      <w:rPr>
        <w:rFonts w:ascii="Arial" w:eastAsia="Arial" w:hAnsi="Arial" w:cs="Arial" w:hint="default"/>
        <w:b/>
        <w:bCs/>
        <w:i w:val="0"/>
        <w:iCs w:val="0"/>
        <w:spacing w:val="0"/>
        <w:w w:val="103"/>
        <w:sz w:val="26"/>
        <w:szCs w:val="26"/>
        <w:lang w:val="es-ES" w:eastAsia="en-US" w:bidi="ar-SA"/>
      </w:rPr>
    </w:lvl>
    <w:lvl w:ilvl="2">
      <w:start w:val="1"/>
      <w:numFmt w:val="lowerLetter"/>
      <w:lvlText w:val="%3)"/>
      <w:lvlJc w:val="left"/>
      <w:pPr>
        <w:ind w:left="1058" w:hanging="360"/>
      </w:pPr>
      <w:rPr>
        <w:rFonts w:ascii="Arial MT" w:eastAsia="Arial MT" w:hAnsi="Arial MT" w:cs="Arial MT" w:hint="default"/>
        <w:b w:val="0"/>
        <w:bCs w:val="0"/>
        <w:i w:val="0"/>
        <w:iCs w:val="0"/>
        <w:spacing w:val="0"/>
        <w:w w:val="95"/>
        <w:sz w:val="24"/>
        <w:szCs w:val="24"/>
        <w:lang w:val="es-ES" w:eastAsia="en-US" w:bidi="ar-SA"/>
      </w:rPr>
    </w:lvl>
    <w:lvl w:ilvl="3">
      <w:numFmt w:val="bullet"/>
      <w:lvlText w:val="•"/>
      <w:lvlJc w:val="left"/>
      <w:pPr>
        <w:ind w:left="2232" w:hanging="360"/>
      </w:pPr>
      <w:rPr>
        <w:rFonts w:hint="default"/>
        <w:lang w:val="es-ES" w:eastAsia="en-US" w:bidi="ar-SA"/>
      </w:rPr>
    </w:lvl>
    <w:lvl w:ilvl="4">
      <w:numFmt w:val="bullet"/>
      <w:lvlText w:val="•"/>
      <w:lvlJc w:val="left"/>
      <w:pPr>
        <w:ind w:left="3405" w:hanging="360"/>
      </w:pPr>
      <w:rPr>
        <w:rFonts w:hint="default"/>
        <w:lang w:val="es-ES" w:eastAsia="en-US" w:bidi="ar-SA"/>
      </w:rPr>
    </w:lvl>
    <w:lvl w:ilvl="5">
      <w:numFmt w:val="bullet"/>
      <w:lvlText w:val="•"/>
      <w:lvlJc w:val="left"/>
      <w:pPr>
        <w:ind w:left="4577" w:hanging="360"/>
      </w:pPr>
      <w:rPr>
        <w:rFonts w:hint="default"/>
        <w:lang w:val="es-ES" w:eastAsia="en-US" w:bidi="ar-SA"/>
      </w:rPr>
    </w:lvl>
    <w:lvl w:ilvl="6">
      <w:numFmt w:val="bullet"/>
      <w:lvlText w:val="•"/>
      <w:lvlJc w:val="left"/>
      <w:pPr>
        <w:ind w:left="5750" w:hanging="360"/>
      </w:pPr>
      <w:rPr>
        <w:rFonts w:hint="default"/>
        <w:lang w:val="es-ES" w:eastAsia="en-US" w:bidi="ar-SA"/>
      </w:rPr>
    </w:lvl>
    <w:lvl w:ilvl="7">
      <w:numFmt w:val="bullet"/>
      <w:lvlText w:val="•"/>
      <w:lvlJc w:val="left"/>
      <w:pPr>
        <w:ind w:left="6922" w:hanging="360"/>
      </w:pPr>
      <w:rPr>
        <w:rFonts w:hint="default"/>
        <w:lang w:val="es-ES" w:eastAsia="en-US" w:bidi="ar-SA"/>
      </w:rPr>
    </w:lvl>
    <w:lvl w:ilvl="8">
      <w:numFmt w:val="bullet"/>
      <w:lvlText w:val="•"/>
      <w:lvlJc w:val="left"/>
      <w:pPr>
        <w:ind w:left="8095" w:hanging="360"/>
      </w:pPr>
      <w:rPr>
        <w:rFonts w:hint="default"/>
        <w:lang w:val="es-ES" w:eastAsia="en-US" w:bidi="ar-SA"/>
      </w:rPr>
    </w:lvl>
  </w:abstractNum>
  <w:abstractNum w:abstractNumId="13" w15:restartNumberingAfterBreak="0">
    <w:nsid w:val="2A6640A5"/>
    <w:multiLevelType w:val="multilevel"/>
    <w:tmpl w:val="5F84A7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EF3523A"/>
    <w:multiLevelType w:val="hybridMultilevel"/>
    <w:tmpl w:val="6E46DFE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B933E16"/>
    <w:multiLevelType w:val="hybridMultilevel"/>
    <w:tmpl w:val="396C75C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47A2F14"/>
    <w:multiLevelType w:val="hybridMultilevel"/>
    <w:tmpl w:val="967468D4"/>
    <w:lvl w:ilvl="0" w:tplc="7BACF2F2">
      <w:start w:val="3"/>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62420DF"/>
    <w:multiLevelType w:val="hybridMultilevel"/>
    <w:tmpl w:val="DEF27D62"/>
    <w:lvl w:ilvl="0" w:tplc="28B06B8E">
      <w:start w:val="1"/>
      <w:numFmt w:val="bullet"/>
      <w:lvlText w:val="-"/>
      <w:lvlJc w:val="left"/>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62A7492"/>
    <w:multiLevelType w:val="hybridMultilevel"/>
    <w:tmpl w:val="8D4E7D96"/>
    <w:lvl w:ilvl="0" w:tplc="0409000F">
      <w:start w:val="1"/>
      <w:numFmt w:val="decimal"/>
      <w:lvlText w:val="%1."/>
      <w:lvlJc w:val="left"/>
      <w:pPr>
        <w:ind w:left="1068" w:hanging="360"/>
      </w:p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9" w15:restartNumberingAfterBreak="0">
    <w:nsid w:val="46B25FEB"/>
    <w:multiLevelType w:val="hybridMultilevel"/>
    <w:tmpl w:val="07F6A744"/>
    <w:lvl w:ilvl="0" w:tplc="28B06B8E">
      <w:start w:val="1"/>
      <w:numFmt w:val="bullet"/>
      <w:lvlText w:val="-"/>
      <w:lvlJc w:val="left"/>
      <w:pPr>
        <w:ind w:left="1440" w:hanging="360"/>
      </w:pPr>
      <w:rPr>
        <w:rFonts w:ascii="Calibri" w:eastAsia="Times New Roman" w:hAnsi="Calibri" w:cs="Calibri"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0" w15:restartNumberingAfterBreak="0">
    <w:nsid w:val="49F20DD1"/>
    <w:multiLevelType w:val="hybridMultilevel"/>
    <w:tmpl w:val="93B0319C"/>
    <w:lvl w:ilvl="0" w:tplc="28B06B8E">
      <w:start w:val="1"/>
      <w:numFmt w:val="bullet"/>
      <w:lvlText w:val="-"/>
      <w:lvlJc w:val="left"/>
      <w:pPr>
        <w:ind w:left="1440" w:hanging="360"/>
      </w:pPr>
      <w:rPr>
        <w:rFonts w:ascii="Calibri" w:eastAsia="Times New Roman" w:hAnsi="Calibri" w:cs="Calibri"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1" w15:restartNumberingAfterBreak="0">
    <w:nsid w:val="4C407E51"/>
    <w:multiLevelType w:val="multilevel"/>
    <w:tmpl w:val="2D2EA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D5A3DFA"/>
    <w:multiLevelType w:val="hybridMultilevel"/>
    <w:tmpl w:val="D6868FDE"/>
    <w:lvl w:ilvl="0" w:tplc="28B06B8E">
      <w:start w:val="1"/>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DFB5255"/>
    <w:multiLevelType w:val="hybridMultilevel"/>
    <w:tmpl w:val="8D4E7D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4F506D0E"/>
    <w:multiLevelType w:val="hybridMultilevel"/>
    <w:tmpl w:val="722C927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514A4EC0"/>
    <w:multiLevelType w:val="hybridMultilevel"/>
    <w:tmpl w:val="A59E39B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5888176F"/>
    <w:multiLevelType w:val="hybridMultilevel"/>
    <w:tmpl w:val="73A607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9FB475D"/>
    <w:multiLevelType w:val="hybridMultilevel"/>
    <w:tmpl w:val="F36AE990"/>
    <w:lvl w:ilvl="0" w:tplc="83BAFFE8">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D8E6BF5"/>
    <w:multiLevelType w:val="hybridMultilevel"/>
    <w:tmpl w:val="A386ED5C"/>
    <w:lvl w:ilvl="0" w:tplc="28B06B8E">
      <w:start w:val="1"/>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FE51F93"/>
    <w:multiLevelType w:val="hybridMultilevel"/>
    <w:tmpl w:val="0B4CD60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62936D1D"/>
    <w:multiLevelType w:val="hybridMultilevel"/>
    <w:tmpl w:val="7A6866E6"/>
    <w:lvl w:ilvl="0" w:tplc="240A000F">
      <w:start w:val="1"/>
      <w:numFmt w:val="decimal"/>
      <w:lvlText w:val="%1."/>
      <w:lvlJc w:val="left"/>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9873B38"/>
    <w:multiLevelType w:val="hybridMultilevel"/>
    <w:tmpl w:val="7D06CF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6BD77763"/>
    <w:multiLevelType w:val="hybridMultilevel"/>
    <w:tmpl w:val="B2B2F6EC"/>
    <w:lvl w:ilvl="0" w:tplc="68B20048">
      <w:numFmt w:val="bullet"/>
      <w:lvlText w:val=""/>
      <w:lvlJc w:val="left"/>
      <w:pPr>
        <w:ind w:left="698" w:hanging="360"/>
      </w:pPr>
      <w:rPr>
        <w:rFonts w:ascii="Wingdings" w:eastAsia="Wingdings" w:hAnsi="Wingdings" w:cs="Wingdings" w:hint="default"/>
        <w:b w:val="0"/>
        <w:bCs w:val="0"/>
        <w:i w:val="0"/>
        <w:iCs w:val="0"/>
        <w:spacing w:val="0"/>
        <w:w w:val="100"/>
        <w:sz w:val="24"/>
        <w:szCs w:val="24"/>
        <w:lang w:val="es-ES" w:eastAsia="en-US" w:bidi="ar-SA"/>
      </w:rPr>
    </w:lvl>
    <w:lvl w:ilvl="1" w:tplc="01F2F056">
      <w:numFmt w:val="bullet"/>
      <w:lvlText w:val=""/>
      <w:lvlJc w:val="left"/>
      <w:pPr>
        <w:ind w:left="905" w:hanging="140"/>
      </w:pPr>
      <w:rPr>
        <w:rFonts w:ascii="Symbol" w:eastAsia="Symbol" w:hAnsi="Symbol" w:cs="Symbol" w:hint="default"/>
        <w:b w:val="0"/>
        <w:bCs w:val="0"/>
        <w:i w:val="0"/>
        <w:iCs w:val="0"/>
        <w:spacing w:val="0"/>
        <w:w w:val="100"/>
        <w:sz w:val="24"/>
        <w:szCs w:val="24"/>
        <w:lang w:val="es-ES" w:eastAsia="en-US" w:bidi="ar-SA"/>
      </w:rPr>
    </w:lvl>
    <w:lvl w:ilvl="2" w:tplc="B126B22E">
      <w:numFmt w:val="bullet"/>
      <w:lvlText w:val="•"/>
      <w:lvlJc w:val="left"/>
      <w:pPr>
        <w:ind w:left="1960" w:hanging="140"/>
      </w:pPr>
      <w:rPr>
        <w:rFonts w:hint="default"/>
        <w:lang w:val="es-ES" w:eastAsia="en-US" w:bidi="ar-SA"/>
      </w:rPr>
    </w:lvl>
    <w:lvl w:ilvl="3" w:tplc="080C1202">
      <w:numFmt w:val="bullet"/>
      <w:lvlText w:val="•"/>
      <w:lvlJc w:val="left"/>
      <w:pPr>
        <w:ind w:left="3020" w:hanging="140"/>
      </w:pPr>
      <w:rPr>
        <w:rFonts w:hint="default"/>
        <w:lang w:val="es-ES" w:eastAsia="en-US" w:bidi="ar-SA"/>
      </w:rPr>
    </w:lvl>
    <w:lvl w:ilvl="4" w:tplc="1AD4AB38">
      <w:numFmt w:val="bullet"/>
      <w:lvlText w:val="•"/>
      <w:lvlJc w:val="left"/>
      <w:pPr>
        <w:ind w:left="4080" w:hanging="140"/>
      </w:pPr>
      <w:rPr>
        <w:rFonts w:hint="default"/>
        <w:lang w:val="es-ES" w:eastAsia="en-US" w:bidi="ar-SA"/>
      </w:rPr>
    </w:lvl>
    <w:lvl w:ilvl="5" w:tplc="2190F434">
      <w:numFmt w:val="bullet"/>
      <w:lvlText w:val="•"/>
      <w:lvlJc w:val="left"/>
      <w:pPr>
        <w:ind w:left="5140" w:hanging="140"/>
      </w:pPr>
      <w:rPr>
        <w:rFonts w:hint="default"/>
        <w:lang w:val="es-ES" w:eastAsia="en-US" w:bidi="ar-SA"/>
      </w:rPr>
    </w:lvl>
    <w:lvl w:ilvl="6" w:tplc="FC7E17F8">
      <w:numFmt w:val="bullet"/>
      <w:lvlText w:val="•"/>
      <w:lvlJc w:val="left"/>
      <w:pPr>
        <w:ind w:left="6200" w:hanging="140"/>
      </w:pPr>
      <w:rPr>
        <w:rFonts w:hint="default"/>
        <w:lang w:val="es-ES" w:eastAsia="en-US" w:bidi="ar-SA"/>
      </w:rPr>
    </w:lvl>
    <w:lvl w:ilvl="7" w:tplc="DFF662D8">
      <w:numFmt w:val="bullet"/>
      <w:lvlText w:val="•"/>
      <w:lvlJc w:val="left"/>
      <w:pPr>
        <w:ind w:left="7260" w:hanging="140"/>
      </w:pPr>
      <w:rPr>
        <w:rFonts w:hint="default"/>
        <w:lang w:val="es-ES" w:eastAsia="en-US" w:bidi="ar-SA"/>
      </w:rPr>
    </w:lvl>
    <w:lvl w:ilvl="8" w:tplc="96F4BC6A">
      <w:numFmt w:val="bullet"/>
      <w:lvlText w:val="•"/>
      <w:lvlJc w:val="left"/>
      <w:pPr>
        <w:ind w:left="8320" w:hanging="140"/>
      </w:pPr>
      <w:rPr>
        <w:rFonts w:hint="default"/>
        <w:lang w:val="es-ES" w:eastAsia="en-US" w:bidi="ar-SA"/>
      </w:rPr>
    </w:lvl>
  </w:abstractNum>
  <w:abstractNum w:abstractNumId="33" w15:restartNumberingAfterBreak="0">
    <w:nsid w:val="6CE14385"/>
    <w:multiLevelType w:val="hybridMultilevel"/>
    <w:tmpl w:val="C98456BA"/>
    <w:lvl w:ilvl="0" w:tplc="F1D40E94">
      <w:start w:val="1"/>
      <w:numFmt w:val="lowerLetter"/>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6D465574"/>
    <w:multiLevelType w:val="multilevel"/>
    <w:tmpl w:val="2D2EA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EF157A2"/>
    <w:multiLevelType w:val="hybridMultilevel"/>
    <w:tmpl w:val="BDC015F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6EF919ED"/>
    <w:multiLevelType w:val="hybridMultilevel"/>
    <w:tmpl w:val="94D68394"/>
    <w:lvl w:ilvl="0" w:tplc="240A000F">
      <w:start w:val="1"/>
      <w:numFmt w:val="decimal"/>
      <w:lvlText w:val="%1."/>
      <w:lvlJc w:val="left"/>
      <w:pPr>
        <w:ind w:left="1429" w:hanging="360"/>
      </w:pPr>
    </w:lvl>
    <w:lvl w:ilvl="1" w:tplc="240A0019" w:tentative="1">
      <w:start w:val="1"/>
      <w:numFmt w:val="lowerLetter"/>
      <w:lvlText w:val="%2."/>
      <w:lvlJc w:val="left"/>
      <w:pPr>
        <w:ind w:left="2149" w:hanging="360"/>
      </w:pPr>
    </w:lvl>
    <w:lvl w:ilvl="2" w:tplc="240A001B" w:tentative="1">
      <w:start w:val="1"/>
      <w:numFmt w:val="lowerRoman"/>
      <w:lvlText w:val="%3."/>
      <w:lvlJc w:val="right"/>
      <w:pPr>
        <w:ind w:left="2869" w:hanging="180"/>
      </w:pPr>
    </w:lvl>
    <w:lvl w:ilvl="3" w:tplc="240A000F" w:tentative="1">
      <w:start w:val="1"/>
      <w:numFmt w:val="decimal"/>
      <w:lvlText w:val="%4."/>
      <w:lvlJc w:val="left"/>
      <w:pPr>
        <w:ind w:left="3589" w:hanging="360"/>
      </w:pPr>
    </w:lvl>
    <w:lvl w:ilvl="4" w:tplc="240A0019" w:tentative="1">
      <w:start w:val="1"/>
      <w:numFmt w:val="lowerLetter"/>
      <w:lvlText w:val="%5."/>
      <w:lvlJc w:val="left"/>
      <w:pPr>
        <w:ind w:left="4309" w:hanging="360"/>
      </w:pPr>
    </w:lvl>
    <w:lvl w:ilvl="5" w:tplc="240A001B" w:tentative="1">
      <w:start w:val="1"/>
      <w:numFmt w:val="lowerRoman"/>
      <w:lvlText w:val="%6."/>
      <w:lvlJc w:val="right"/>
      <w:pPr>
        <w:ind w:left="5029" w:hanging="180"/>
      </w:pPr>
    </w:lvl>
    <w:lvl w:ilvl="6" w:tplc="240A000F" w:tentative="1">
      <w:start w:val="1"/>
      <w:numFmt w:val="decimal"/>
      <w:lvlText w:val="%7."/>
      <w:lvlJc w:val="left"/>
      <w:pPr>
        <w:ind w:left="5749" w:hanging="360"/>
      </w:pPr>
    </w:lvl>
    <w:lvl w:ilvl="7" w:tplc="240A0019" w:tentative="1">
      <w:start w:val="1"/>
      <w:numFmt w:val="lowerLetter"/>
      <w:lvlText w:val="%8."/>
      <w:lvlJc w:val="left"/>
      <w:pPr>
        <w:ind w:left="6469" w:hanging="360"/>
      </w:pPr>
    </w:lvl>
    <w:lvl w:ilvl="8" w:tplc="240A001B" w:tentative="1">
      <w:start w:val="1"/>
      <w:numFmt w:val="lowerRoman"/>
      <w:lvlText w:val="%9."/>
      <w:lvlJc w:val="right"/>
      <w:pPr>
        <w:ind w:left="7189" w:hanging="180"/>
      </w:pPr>
    </w:lvl>
  </w:abstractNum>
  <w:abstractNum w:abstractNumId="37" w15:restartNumberingAfterBreak="0">
    <w:nsid w:val="70386742"/>
    <w:multiLevelType w:val="hybridMultilevel"/>
    <w:tmpl w:val="3236C73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0617B75"/>
    <w:multiLevelType w:val="hybridMultilevel"/>
    <w:tmpl w:val="100CE7C4"/>
    <w:lvl w:ilvl="0" w:tplc="24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76B1694"/>
    <w:multiLevelType w:val="hybridMultilevel"/>
    <w:tmpl w:val="B14E99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780A6788"/>
    <w:multiLevelType w:val="hybridMultilevel"/>
    <w:tmpl w:val="8CA05F60"/>
    <w:lvl w:ilvl="0" w:tplc="28B06B8E">
      <w:start w:val="1"/>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83F4E55"/>
    <w:multiLevelType w:val="hybridMultilevel"/>
    <w:tmpl w:val="F38E12C2"/>
    <w:lvl w:ilvl="0" w:tplc="7BACF2F2">
      <w:start w:val="3"/>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784538BE"/>
    <w:multiLevelType w:val="hybridMultilevel"/>
    <w:tmpl w:val="2E4A1B94"/>
    <w:lvl w:ilvl="0" w:tplc="240A0001">
      <w:start w:val="1"/>
      <w:numFmt w:val="bullet"/>
      <w:lvlText w:val=""/>
      <w:lvlJc w:val="left"/>
      <w:pPr>
        <w:ind w:left="720" w:hanging="360"/>
      </w:pPr>
      <w:rPr>
        <w:rFonts w:ascii="Symbol" w:hAnsi="Symbol" w:hint="default"/>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35"/>
  </w:num>
  <w:num w:numId="2">
    <w:abstractNumId w:val="41"/>
  </w:num>
  <w:num w:numId="3">
    <w:abstractNumId w:val="16"/>
  </w:num>
  <w:num w:numId="4">
    <w:abstractNumId w:val="1"/>
  </w:num>
  <w:num w:numId="5">
    <w:abstractNumId w:val="31"/>
  </w:num>
  <w:num w:numId="6">
    <w:abstractNumId w:val="29"/>
  </w:num>
  <w:num w:numId="7">
    <w:abstractNumId w:val="37"/>
  </w:num>
  <w:num w:numId="8">
    <w:abstractNumId w:val="42"/>
  </w:num>
  <w:num w:numId="9">
    <w:abstractNumId w:val="34"/>
  </w:num>
  <w:num w:numId="10">
    <w:abstractNumId w:val="9"/>
  </w:num>
  <w:num w:numId="11">
    <w:abstractNumId w:val="10"/>
  </w:num>
  <w:num w:numId="12">
    <w:abstractNumId w:val="13"/>
  </w:num>
  <w:num w:numId="13">
    <w:abstractNumId w:val="8"/>
  </w:num>
  <w:num w:numId="14">
    <w:abstractNumId w:val="0"/>
  </w:num>
  <w:num w:numId="15">
    <w:abstractNumId w:val="39"/>
  </w:num>
  <w:num w:numId="16">
    <w:abstractNumId w:val="14"/>
  </w:num>
  <w:num w:numId="17">
    <w:abstractNumId w:val="19"/>
  </w:num>
  <w:num w:numId="18">
    <w:abstractNumId w:val="7"/>
  </w:num>
  <w:num w:numId="19">
    <w:abstractNumId w:val="36"/>
  </w:num>
  <w:num w:numId="20">
    <w:abstractNumId w:val="3"/>
  </w:num>
  <w:num w:numId="21">
    <w:abstractNumId w:val="21"/>
  </w:num>
  <w:num w:numId="22">
    <w:abstractNumId w:val="15"/>
  </w:num>
  <w:num w:numId="23">
    <w:abstractNumId w:val="4"/>
  </w:num>
  <w:num w:numId="24">
    <w:abstractNumId w:val="27"/>
  </w:num>
  <w:num w:numId="25">
    <w:abstractNumId w:val="40"/>
  </w:num>
  <w:num w:numId="26">
    <w:abstractNumId w:val="23"/>
  </w:num>
  <w:num w:numId="27">
    <w:abstractNumId w:val="25"/>
  </w:num>
  <w:num w:numId="28">
    <w:abstractNumId w:val="18"/>
  </w:num>
  <w:num w:numId="29">
    <w:abstractNumId w:val="5"/>
  </w:num>
  <w:num w:numId="30">
    <w:abstractNumId w:val="26"/>
  </w:num>
  <w:num w:numId="31">
    <w:abstractNumId w:val="33"/>
  </w:num>
  <w:num w:numId="32">
    <w:abstractNumId w:val="12"/>
  </w:num>
  <w:num w:numId="33">
    <w:abstractNumId w:val="38"/>
  </w:num>
  <w:num w:numId="34">
    <w:abstractNumId w:val="32"/>
  </w:num>
  <w:num w:numId="35">
    <w:abstractNumId w:val="2"/>
  </w:num>
  <w:num w:numId="36">
    <w:abstractNumId w:val="11"/>
  </w:num>
  <w:num w:numId="37">
    <w:abstractNumId w:val="28"/>
  </w:num>
  <w:num w:numId="38">
    <w:abstractNumId w:val="22"/>
  </w:num>
  <w:num w:numId="39">
    <w:abstractNumId w:val="17"/>
  </w:num>
  <w:num w:numId="40">
    <w:abstractNumId w:val="20"/>
  </w:num>
  <w:num w:numId="41">
    <w:abstractNumId w:val="6"/>
  </w:num>
  <w:num w:numId="42">
    <w:abstractNumId w:val="30"/>
  </w:num>
  <w:num w:numId="43">
    <w:abstractNumId w:val="24"/>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ancisco Gaona Cordoba">
    <w15:presenceInfo w15:providerId="Windows Live" w15:userId="598d7ce064df661f"/>
  </w15:person>
  <w15:person w15:author="Jessica Tatiana Parra Piragauta">
    <w15:presenceInfo w15:providerId="AD" w15:userId="S::jessica.parra@igac.gov.co::7741dd12-0fe7-43a5-8a46-f899ec4768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s-CO" w:vendorID="64" w:dllVersion="6" w:nlCheck="1" w:checkStyle="0"/>
  <w:activeWritingStyle w:appName="MSWord" w:lang="es-CO" w:vendorID="64" w:dllVersion="4096" w:nlCheck="1" w:checkStyle="0"/>
  <w:activeWritingStyle w:appName="MSWord" w:lang="es-PE" w:vendorID="64" w:dllVersion="4096" w:nlCheck="1" w:checkStyle="0"/>
  <w:activeWritingStyle w:appName="MSWord" w:lang="es-MX" w:vendorID="64" w:dllVersion="4096" w:nlCheck="1" w:checkStyle="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69A1"/>
    <w:rsid w:val="00016BDC"/>
    <w:rsid w:val="00027CD0"/>
    <w:rsid w:val="000833E6"/>
    <w:rsid w:val="000A1173"/>
    <w:rsid w:val="000A61BA"/>
    <w:rsid w:val="000B3391"/>
    <w:rsid w:val="00106731"/>
    <w:rsid w:val="00106DF7"/>
    <w:rsid w:val="0018315E"/>
    <w:rsid w:val="00190BCF"/>
    <w:rsid w:val="001C2FAF"/>
    <w:rsid w:val="001C75D5"/>
    <w:rsid w:val="001D45A0"/>
    <w:rsid w:val="001E74C7"/>
    <w:rsid w:val="00206707"/>
    <w:rsid w:val="00223BA4"/>
    <w:rsid w:val="0024034B"/>
    <w:rsid w:val="002621EB"/>
    <w:rsid w:val="0027595F"/>
    <w:rsid w:val="0027632D"/>
    <w:rsid w:val="0029016E"/>
    <w:rsid w:val="00292751"/>
    <w:rsid w:val="002A20F0"/>
    <w:rsid w:val="002A43C8"/>
    <w:rsid w:val="002A74A6"/>
    <w:rsid w:val="002A7542"/>
    <w:rsid w:val="002C25D3"/>
    <w:rsid w:val="00326963"/>
    <w:rsid w:val="00335125"/>
    <w:rsid w:val="00357BD5"/>
    <w:rsid w:val="00377F42"/>
    <w:rsid w:val="00381AAB"/>
    <w:rsid w:val="003823D9"/>
    <w:rsid w:val="00387AD2"/>
    <w:rsid w:val="00392CE6"/>
    <w:rsid w:val="003A1BF5"/>
    <w:rsid w:val="003D343E"/>
    <w:rsid w:val="003E0730"/>
    <w:rsid w:val="003F69A1"/>
    <w:rsid w:val="00406ECC"/>
    <w:rsid w:val="00422DCB"/>
    <w:rsid w:val="004454B9"/>
    <w:rsid w:val="00445BB7"/>
    <w:rsid w:val="004467A0"/>
    <w:rsid w:val="0044796B"/>
    <w:rsid w:val="00483CA3"/>
    <w:rsid w:val="004A6D26"/>
    <w:rsid w:val="004B6C82"/>
    <w:rsid w:val="004C138E"/>
    <w:rsid w:val="004C55A8"/>
    <w:rsid w:val="004D17CC"/>
    <w:rsid w:val="004D38FE"/>
    <w:rsid w:val="004E3C2A"/>
    <w:rsid w:val="00501B7B"/>
    <w:rsid w:val="005232A3"/>
    <w:rsid w:val="00526FE1"/>
    <w:rsid w:val="00551197"/>
    <w:rsid w:val="00553718"/>
    <w:rsid w:val="005F346D"/>
    <w:rsid w:val="005F5756"/>
    <w:rsid w:val="006046DC"/>
    <w:rsid w:val="00630265"/>
    <w:rsid w:val="00637ED8"/>
    <w:rsid w:val="00640310"/>
    <w:rsid w:val="0067407A"/>
    <w:rsid w:val="0069699C"/>
    <w:rsid w:val="006C6380"/>
    <w:rsid w:val="006F5F63"/>
    <w:rsid w:val="006F7D53"/>
    <w:rsid w:val="00702582"/>
    <w:rsid w:val="00712B43"/>
    <w:rsid w:val="00775826"/>
    <w:rsid w:val="00776922"/>
    <w:rsid w:val="007A2973"/>
    <w:rsid w:val="007D5070"/>
    <w:rsid w:val="007E6399"/>
    <w:rsid w:val="007F5147"/>
    <w:rsid w:val="007F5608"/>
    <w:rsid w:val="00810B40"/>
    <w:rsid w:val="00833BA0"/>
    <w:rsid w:val="00844446"/>
    <w:rsid w:val="00861A79"/>
    <w:rsid w:val="00866E80"/>
    <w:rsid w:val="0087644F"/>
    <w:rsid w:val="008C3B01"/>
    <w:rsid w:val="008F2BC4"/>
    <w:rsid w:val="00901181"/>
    <w:rsid w:val="009062F5"/>
    <w:rsid w:val="00910000"/>
    <w:rsid w:val="00934944"/>
    <w:rsid w:val="0099413E"/>
    <w:rsid w:val="009E14A8"/>
    <w:rsid w:val="00A0567B"/>
    <w:rsid w:val="00A220C7"/>
    <w:rsid w:val="00A50A58"/>
    <w:rsid w:val="00A523AD"/>
    <w:rsid w:val="00A94FBE"/>
    <w:rsid w:val="00AB26E6"/>
    <w:rsid w:val="00AB328A"/>
    <w:rsid w:val="00AB5299"/>
    <w:rsid w:val="00B00E0A"/>
    <w:rsid w:val="00B36901"/>
    <w:rsid w:val="00B4684C"/>
    <w:rsid w:val="00B70FB0"/>
    <w:rsid w:val="00B7451D"/>
    <w:rsid w:val="00B82FB6"/>
    <w:rsid w:val="00B86A65"/>
    <w:rsid w:val="00B87221"/>
    <w:rsid w:val="00BA52C1"/>
    <w:rsid w:val="00BB6A2C"/>
    <w:rsid w:val="00BC11C7"/>
    <w:rsid w:val="00BC2D3E"/>
    <w:rsid w:val="00BC6A3A"/>
    <w:rsid w:val="00BD4DC4"/>
    <w:rsid w:val="00BE1E3A"/>
    <w:rsid w:val="00BE56C2"/>
    <w:rsid w:val="00C4107C"/>
    <w:rsid w:val="00C4143B"/>
    <w:rsid w:val="00C426EE"/>
    <w:rsid w:val="00C762B9"/>
    <w:rsid w:val="00C941EE"/>
    <w:rsid w:val="00CC1194"/>
    <w:rsid w:val="00CD0B8F"/>
    <w:rsid w:val="00CD151D"/>
    <w:rsid w:val="00D01CB6"/>
    <w:rsid w:val="00D037BD"/>
    <w:rsid w:val="00D33354"/>
    <w:rsid w:val="00D6406B"/>
    <w:rsid w:val="00D82870"/>
    <w:rsid w:val="00DC4EFD"/>
    <w:rsid w:val="00DC7F00"/>
    <w:rsid w:val="00DD06B7"/>
    <w:rsid w:val="00DE0EF2"/>
    <w:rsid w:val="00DE4A33"/>
    <w:rsid w:val="00DF0FD7"/>
    <w:rsid w:val="00E02711"/>
    <w:rsid w:val="00E06815"/>
    <w:rsid w:val="00E1095B"/>
    <w:rsid w:val="00E15E75"/>
    <w:rsid w:val="00E37B53"/>
    <w:rsid w:val="00E642B1"/>
    <w:rsid w:val="00E64887"/>
    <w:rsid w:val="00EA3488"/>
    <w:rsid w:val="00EA6E0B"/>
    <w:rsid w:val="00EC1FAB"/>
    <w:rsid w:val="00EC5C34"/>
    <w:rsid w:val="00EC7496"/>
    <w:rsid w:val="00F07BFD"/>
    <w:rsid w:val="00F167FD"/>
    <w:rsid w:val="00F27B97"/>
    <w:rsid w:val="00F369AB"/>
    <w:rsid w:val="00F40503"/>
    <w:rsid w:val="00F4455C"/>
    <w:rsid w:val="00F6492C"/>
    <w:rsid w:val="00F77C1E"/>
    <w:rsid w:val="00F802FE"/>
    <w:rsid w:val="00F945CA"/>
    <w:rsid w:val="00FA0DE4"/>
    <w:rsid w:val="00FA684C"/>
    <w:rsid w:val="00FC43BA"/>
    <w:rsid w:val="00FF10C2"/>
    <w:rsid w:val="00FF252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727867"/>
  <w15:chartTrackingRefBased/>
  <w15:docId w15:val="{8680DD01-F56D-4A5E-A667-52A7BD78C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77F42"/>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3F69A1"/>
    <w:rPr>
      <w:color w:val="0000FF"/>
      <w:u w:val="single"/>
    </w:rPr>
  </w:style>
  <w:style w:type="paragraph" w:customStyle="1" w:styleId="paragraph">
    <w:name w:val="paragraph"/>
    <w:basedOn w:val="Normal"/>
    <w:rsid w:val="003F69A1"/>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eop">
    <w:name w:val="eop"/>
    <w:basedOn w:val="Fuentedeprrafopredeter"/>
    <w:rsid w:val="003F69A1"/>
  </w:style>
  <w:style w:type="paragraph" w:styleId="Prrafodelista">
    <w:name w:val="List Paragraph"/>
    <w:basedOn w:val="Normal"/>
    <w:uiPriority w:val="1"/>
    <w:qFormat/>
    <w:rsid w:val="003F69A1"/>
    <w:pPr>
      <w:ind w:left="720"/>
      <w:contextualSpacing/>
    </w:pPr>
  </w:style>
  <w:style w:type="character" w:styleId="Refdecomentario">
    <w:name w:val="annotation reference"/>
    <w:basedOn w:val="Fuentedeprrafopredeter"/>
    <w:uiPriority w:val="99"/>
    <w:semiHidden/>
    <w:unhideWhenUsed/>
    <w:rsid w:val="003F69A1"/>
    <w:rPr>
      <w:sz w:val="16"/>
      <w:szCs w:val="16"/>
    </w:rPr>
  </w:style>
  <w:style w:type="paragraph" w:styleId="Textocomentario">
    <w:name w:val="annotation text"/>
    <w:basedOn w:val="Normal"/>
    <w:link w:val="TextocomentarioCar"/>
    <w:uiPriority w:val="99"/>
    <w:unhideWhenUsed/>
    <w:rsid w:val="003F69A1"/>
    <w:pPr>
      <w:spacing w:line="240" w:lineRule="auto"/>
    </w:pPr>
    <w:rPr>
      <w:sz w:val="20"/>
      <w:szCs w:val="20"/>
    </w:rPr>
  </w:style>
  <w:style w:type="character" w:customStyle="1" w:styleId="TextocomentarioCar">
    <w:name w:val="Texto comentario Car"/>
    <w:basedOn w:val="Fuentedeprrafopredeter"/>
    <w:link w:val="Textocomentario"/>
    <w:uiPriority w:val="99"/>
    <w:rsid w:val="003F69A1"/>
    <w:rPr>
      <w:sz w:val="20"/>
      <w:szCs w:val="20"/>
    </w:rPr>
  </w:style>
  <w:style w:type="paragraph" w:styleId="NormalWeb">
    <w:name w:val="Normal (Web)"/>
    <w:basedOn w:val="Normal"/>
    <w:uiPriority w:val="99"/>
    <w:unhideWhenUsed/>
    <w:rsid w:val="003F69A1"/>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deglobo">
    <w:name w:val="Balloon Text"/>
    <w:basedOn w:val="Normal"/>
    <w:link w:val="TextodegloboCar"/>
    <w:uiPriority w:val="99"/>
    <w:semiHidden/>
    <w:unhideWhenUsed/>
    <w:rsid w:val="0044796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4796B"/>
    <w:rPr>
      <w:rFonts w:ascii="Segoe UI" w:hAnsi="Segoe UI" w:cs="Segoe UI"/>
      <w:sz w:val="18"/>
      <w:szCs w:val="18"/>
    </w:rPr>
  </w:style>
  <w:style w:type="character" w:customStyle="1" w:styleId="normaltextrun">
    <w:name w:val="normaltextrun"/>
    <w:basedOn w:val="Fuentedeprrafopredeter"/>
    <w:rsid w:val="008F2BC4"/>
  </w:style>
  <w:style w:type="character" w:customStyle="1" w:styleId="Mencinsinresolver1">
    <w:name w:val="Mención sin resolver1"/>
    <w:basedOn w:val="Fuentedeprrafopredeter"/>
    <w:uiPriority w:val="99"/>
    <w:semiHidden/>
    <w:unhideWhenUsed/>
    <w:rsid w:val="00377F42"/>
    <w:rPr>
      <w:color w:val="605E5C"/>
      <w:shd w:val="clear" w:color="auto" w:fill="E1DFDD"/>
    </w:rPr>
  </w:style>
  <w:style w:type="paragraph" w:customStyle="1" w:styleId="msonormal0">
    <w:name w:val="msonormal"/>
    <w:basedOn w:val="Normal"/>
    <w:rsid w:val="00381AAB"/>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visitado">
    <w:name w:val="FollowedHyperlink"/>
    <w:basedOn w:val="Fuentedeprrafopredeter"/>
    <w:uiPriority w:val="99"/>
    <w:semiHidden/>
    <w:unhideWhenUsed/>
    <w:rsid w:val="00106731"/>
    <w:rPr>
      <w:color w:val="954F72" w:themeColor="followedHyperlink"/>
      <w:u w:val="single"/>
    </w:rPr>
  </w:style>
  <w:style w:type="paragraph" w:styleId="Textoindependiente">
    <w:name w:val="Body Text"/>
    <w:basedOn w:val="Normal"/>
    <w:link w:val="TextoindependienteCar"/>
    <w:uiPriority w:val="1"/>
    <w:qFormat/>
    <w:rsid w:val="00F40503"/>
    <w:pPr>
      <w:widowControl w:val="0"/>
      <w:autoSpaceDE w:val="0"/>
      <w:autoSpaceDN w:val="0"/>
      <w:spacing w:after="0" w:line="240" w:lineRule="auto"/>
    </w:pPr>
    <w:rPr>
      <w:rFonts w:ascii="Arial MT" w:eastAsia="Arial MT" w:hAnsi="Arial MT" w:cs="Arial MT"/>
      <w:sz w:val="24"/>
      <w:szCs w:val="24"/>
      <w:lang w:val="es-ES"/>
    </w:rPr>
  </w:style>
  <w:style w:type="character" w:customStyle="1" w:styleId="TextoindependienteCar">
    <w:name w:val="Texto independiente Car"/>
    <w:basedOn w:val="Fuentedeprrafopredeter"/>
    <w:link w:val="Textoindependiente"/>
    <w:uiPriority w:val="1"/>
    <w:rsid w:val="00F40503"/>
    <w:rPr>
      <w:rFonts w:ascii="Arial MT" w:eastAsia="Arial MT" w:hAnsi="Arial MT" w:cs="Arial MT"/>
      <w:sz w:val="24"/>
      <w:szCs w:val="24"/>
      <w:lang w:val="es-ES"/>
    </w:rPr>
  </w:style>
  <w:style w:type="table" w:styleId="Tablaconcuadrcula">
    <w:name w:val="Table Grid"/>
    <w:basedOn w:val="Tablanormal"/>
    <w:uiPriority w:val="39"/>
    <w:rsid w:val="00D828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sid w:val="0099413E"/>
    <w:rPr>
      <w:b/>
      <w:bCs/>
    </w:rPr>
  </w:style>
  <w:style w:type="character" w:customStyle="1" w:styleId="AsuntodelcomentarioCar">
    <w:name w:val="Asunto del comentario Car"/>
    <w:basedOn w:val="TextocomentarioCar"/>
    <w:link w:val="Asuntodelcomentario"/>
    <w:uiPriority w:val="99"/>
    <w:semiHidden/>
    <w:rsid w:val="0099413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733388">
      <w:bodyDiv w:val="1"/>
      <w:marLeft w:val="0"/>
      <w:marRight w:val="0"/>
      <w:marTop w:val="0"/>
      <w:marBottom w:val="0"/>
      <w:divBdr>
        <w:top w:val="none" w:sz="0" w:space="0" w:color="auto"/>
        <w:left w:val="none" w:sz="0" w:space="0" w:color="auto"/>
        <w:bottom w:val="none" w:sz="0" w:space="0" w:color="auto"/>
        <w:right w:val="none" w:sz="0" w:space="0" w:color="auto"/>
      </w:divBdr>
      <w:divsChild>
        <w:div w:id="353073315">
          <w:marLeft w:val="0"/>
          <w:marRight w:val="0"/>
          <w:marTop w:val="0"/>
          <w:marBottom w:val="0"/>
          <w:divBdr>
            <w:top w:val="none" w:sz="0" w:space="11" w:color="E6EFFD"/>
            <w:left w:val="none" w:sz="0" w:space="11" w:color="E6EFFD"/>
            <w:bottom w:val="none" w:sz="0" w:space="0" w:color="auto"/>
            <w:right w:val="none" w:sz="0" w:space="11" w:color="E6EFFD"/>
          </w:divBdr>
        </w:div>
        <w:div w:id="471140408">
          <w:marLeft w:val="0"/>
          <w:marRight w:val="0"/>
          <w:marTop w:val="0"/>
          <w:marBottom w:val="0"/>
          <w:divBdr>
            <w:top w:val="none" w:sz="0" w:space="11" w:color="auto"/>
            <w:left w:val="none" w:sz="0" w:space="11" w:color="auto"/>
            <w:bottom w:val="single" w:sz="12" w:space="11" w:color="E6EFFD"/>
            <w:right w:val="none" w:sz="0" w:space="11" w:color="auto"/>
          </w:divBdr>
        </w:div>
      </w:divsChild>
    </w:div>
    <w:div w:id="1751072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www.igac.gov.co/" TargetMode="External"/><Relationship Id="rId3" Type="http://schemas.openxmlformats.org/officeDocument/2006/relationships/settings" Target="settings.xml"/><Relationship Id="rId21" Type="http://schemas.openxmlformats.org/officeDocument/2006/relationships/fontTable" Target="fontTable.xml"/><Relationship Id="rId7" Type="http://schemas.microsoft.com/office/2016/09/relationships/commentsIds" Target="commentsIds.xml"/><Relationship Id="rId12" Type="http://schemas.openxmlformats.org/officeDocument/2006/relationships/hyperlink" Target="https://servicios.supernotariado.gov.co/files/portal/portal" TargetMode="External"/><Relationship Id="rId17" Type="http://schemas.openxmlformats.org/officeDocument/2006/relationships/hyperlink" Target="https://www.igac.gov.co/atencion-y-servicio-la-ciudadania/pqrsdf" TargetMode="External"/><Relationship Id="rId2" Type="http://schemas.openxmlformats.org/officeDocument/2006/relationships/styles" Target="styles.xml"/><Relationship Id="rId16" Type="http://schemas.openxmlformats.org/officeDocument/2006/relationships/hyperlink" Target="mailto:contactenos@igac.gov.co" TargetMode="External"/><Relationship Id="rId20" Type="http://schemas.openxmlformats.org/officeDocument/2006/relationships/hyperlink" Target="https://www.ant.gov.co/transparencia-y-acceso-a-la-informacion-publica/informacion-de-la-entidad/directorio-institucional/canales-de-atencion-al-ciudadano/puntos-presenciales-de-atencion-al-ciudadano" TargetMode="External"/><Relationship Id="rId1" Type="http://schemas.openxmlformats.org/officeDocument/2006/relationships/numbering" Target="numbering.xml"/><Relationship Id="rId6" Type="http://schemas.microsoft.com/office/2011/relationships/commentsExtended" Target="commentsExtended.xml"/><Relationship Id="rId11" Type="http://schemas.openxmlformats.org/officeDocument/2006/relationships/image" Target="media/image4.png"/><Relationship Id="rId24" Type="http://schemas.microsoft.com/office/2018/08/relationships/commentsExtensible" Target="commentsExtensible.xml"/><Relationship Id="rId5" Type="http://schemas.openxmlformats.org/officeDocument/2006/relationships/comments" Target="comments.xml"/><Relationship Id="rId15" Type="http://schemas.openxmlformats.org/officeDocument/2006/relationships/hyperlink" Target="https://escuelaintercultural.igac.gov.co/"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www.ant.gov.co"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 Id="rId22" Type="http://schemas.microsoft.com/office/2011/relationships/people" Target="peop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20</Pages>
  <Words>11687</Words>
  <Characters>64280</Characters>
  <Application>Microsoft Office Word</Application>
  <DocSecurity>0</DocSecurity>
  <Lines>535</Lines>
  <Paragraphs>151</Paragraphs>
  <ScaleCrop>false</ScaleCrop>
  <HeadingPairs>
    <vt:vector size="2" baseType="variant">
      <vt:variant>
        <vt:lpstr>Título</vt:lpstr>
      </vt:variant>
      <vt:variant>
        <vt:i4>1</vt:i4>
      </vt:variant>
    </vt:vector>
  </HeadingPairs>
  <TitlesOfParts>
    <vt:vector size="1" baseType="lpstr">
      <vt:lpstr/>
    </vt:vector>
  </TitlesOfParts>
  <Company>Conocimiento Adictivo</Company>
  <LinksUpToDate>false</LinksUpToDate>
  <CharactersWithSpaces>75816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Jairo Ramirez Bemjumea</dc:creator>
  <cp:keywords/>
  <dc:description/>
  <cp:lastModifiedBy>Jairo Ramirez Bemjumea</cp:lastModifiedBy>
  <cp:revision>2</cp:revision>
  <dcterms:created xsi:type="dcterms:W3CDTF">2025-05-26T16:46:00Z</dcterms:created>
  <dcterms:modified xsi:type="dcterms:W3CDTF">2025-05-26T16:46:00Z</dcterms:modified>
</cp:coreProperties>
</file>